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445208" w14:textId="77777777" w:rsidR="0097659F" w:rsidRDefault="0097659F" w:rsidP="00C7370E">
      <w:pPr>
        <w:pStyle w:val="NormalWeb"/>
        <w:spacing w:before="0" w:beforeAutospacing="0" w:after="0" w:afterAutospacing="0"/>
        <w:jc w:val="both"/>
        <w:rPr>
          <w:rFonts w:ascii="Times New Roman" w:hAnsi="Times New Roman" w:cs="Times New Roman"/>
          <w:b/>
          <w:bCs/>
        </w:rPr>
      </w:pPr>
      <w:r>
        <w:rPr>
          <w:rFonts w:ascii="Times New Roman" w:hAnsi="Times New Roman" w:cs="Times New Roman"/>
          <w:b/>
          <w:bCs/>
        </w:rPr>
        <w:t>SUPPLEMENTARY INFORMATION</w:t>
      </w:r>
    </w:p>
    <w:p w14:paraId="4B4FF229" w14:textId="36327459" w:rsidR="00AB0F5D" w:rsidRPr="0097659F" w:rsidRDefault="00AB0F5D" w:rsidP="00C7370E">
      <w:pPr>
        <w:pStyle w:val="NormalWeb"/>
        <w:spacing w:before="0" w:beforeAutospacing="0" w:after="0" w:afterAutospacing="0"/>
        <w:jc w:val="both"/>
        <w:rPr>
          <w:rFonts w:ascii="Times New Roman" w:hAnsi="Times New Roman" w:cs="Times New Roman"/>
          <w:b/>
          <w:bCs/>
        </w:rPr>
      </w:pPr>
    </w:p>
    <w:p w14:paraId="5E928C16" w14:textId="212E7108" w:rsidR="006305D7" w:rsidRPr="0097659F" w:rsidRDefault="0062555A" w:rsidP="00C7370E">
      <w:pPr>
        <w:pStyle w:val="NormalWeb"/>
        <w:spacing w:before="0" w:beforeAutospacing="0" w:after="0" w:afterAutospacing="0"/>
        <w:jc w:val="both"/>
        <w:rPr>
          <w:rFonts w:ascii="Times New Roman" w:hAnsi="Times New Roman" w:cs="Times New Roman"/>
        </w:rPr>
      </w:pPr>
      <w:r w:rsidRPr="0097659F">
        <w:rPr>
          <w:rFonts w:ascii="Times New Roman" w:hAnsi="Times New Roman" w:cs="Times New Roman"/>
          <w:b/>
          <w:bCs/>
        </w:rPr>
        <w:t>Advanced Compositional Analysis of Nanoparticle-Polymer Composites using Direct Fluorescence Imaging</w:t>
      </w:r>
      <w:r w:rsidR="0067114F" w:rsidRPr="0097659F">
        <w:rPr>
          <w:rFonts w:ascii="Times New Roman" w:hAnsi="Times New Roman" w:cs="Times New Roman"/>
          <w:b/>
          <w:bCs/>
        </w:rPr>
        <w:t xml:space="preserve"> </w:t>
      </w:r>
    </w:p>
    <w:p w14:paraId="37150906" w14:textId="77777777" w:rsidR="006305D7" w:rsidRPr="0097659F" w:rsidRDefault="006305D7" w:rsidP="00C7370E">
      <w:pPr>
        <w:jc w:val="both"/>
        <w:rPr>
          <w:rFonts w:ascii="Times New Roman" w:hAnsi="Times New Roman" w:cs="Times New Roman"/>
          <w:b/>
          <w:bCs/>
        </w:rPr>
      </w:pPr>
    </w:p>
    <w:p w14:paraId="58602AEF" w14:textId="739A232C" w:rsidR="002C4556" w:rsidRPr="0097659F" w:rsidRDefault="002C4556" w:rsidP="00C7370E">
      <w:pPr>
        <w:jc w:val="both"/>
        <w:rPr>
          <w:rFonts w:ascii="Times New Roman" w:hAnsi="Times New Roman" w:cs="Times New Roman"/>
          <w:bCs/>
        </w:rPr>
      </w:pPr>
      <w:r w:rsidRPr="0097659F">
        <w:rPr>
          <w:rFonts w:ascii="Times New Roman" w:hAnsi="Times New Roman" w:cs="Times New Roman"/>
          <w:bCs/>
        </w:rPr>
        <w:t>Crick, Colin R.</w:t>
      </w:r>
      <w:r w:rsidR="00E86581" w:rsidRPr="0097659F">
        <w:rPr>
          <w:rFonts w:ascii="Times New Roman" w:hAnsi="Times New Roman" w:cs="Times New Roman"/>
          <w:bCs/>
        </w:rPr>
        <w:t>*</w:t>
      </w:r>
      <w:r w:rsidR="0097659F">
        <w:rPr>
          <w:rFonts w:ascii="Times New Roman" w:hAnsi="Times New Roman" w:cs="Times New Roman"/>
          <w:bCs/>
        </w:rPr>
        <w:t xml:space="preserve">, </w:t>
      </w:r>
      <w:proofErr w:type="spellStart"/>
      <w:r w:rsidRPr="0097659F">
        <w:rPr>
          <w:rFonts w:ascii="Times New Roman" w:hAnsi="Times New Roman" w:cs="Times New Roman"/>
          <w:bCs/>
        </w:rPr>
        <w:t>Noimark</w:t>
      </w:r>
      <w:proofErr w:type="spellEnd"/>
      <w:r w:rsidRPr="0097659F">
        <w:rPr>
          <w:rFonts w:ascii="Times New Roman" w:hAnsi="Times New Roman" w:cs="Times New Roman"/>
          <w:bCs/>
        </w:rPr>
        <w:t>, Sacha</w:t>
      </w:r>
      <w:r w:rsidR="00E86581" w:rsidRPr="0097659F">
        <w:rPr>
          <w:rFonts w:ascii="Times New Roman" w:hAnsi="Times New Roman" w:cs="Times New Roman"/>
          <w:bCs/>
        </w:rPr>
        <w:t>*</w:t>
      </w:r>
      <w:r w:rsidR="0097659F">
        <w:rPr>
          <w:rFonts w:ascii="Times New Roman" w:hAnsi="Times New Roman" w:cs="Times New Roman"/>
          <w:bCs/>
        </w:rPr>
        <w:t xml:space="preserve">, </w:t>
      </w:r>
      <w:proofErr w:type="spellStart"/>
      <w:r w:rsidRPr="0097659F">
        <w:rPr>
          <w:rFonts w:ascii="Times New Roman" w:hAnsi="Times New Roman" w:cs="Times New Roman"/>
          <w:bCs/>
        </w:rPr>
        <w:t>Peveler</w:t>
      </w:r>
      <w:proofErr w:type="spellEnd"/>
      <w:r w:rsidRPr="0097659F">
        <w:rPr>
          <w:rFonts w:ascii="Times New Roman" w:hAnsi="Times New Roman" w:cs="Times New Roman"/>
          <w:bCs/>
        </w:rPr>
        <w:t>, William J.</w:t>
      </w:r>
      <w:r w:rsidR="00E86581" w:rsidRPr="0097659F">
        <w:rPr>
          <w:rFonts w:ascii="Times New Roman" w:hAnsi="Times New Roman" w:cs="Times New Roman"/>
          <w:bCs/>
        </w:rPr>
        <w:t>*</w:t>
      </w:r>
      <w:r w:rsidR="0097659F">
        <w:rPr>
          <w:rFonts w:ascii="Times New Roman" w:hAnsi="Times New Roman" w:cs="Times New Roman"/>
          <w:bCs/>
        </w:rPr>
        <w:t xml:space="preserve">, </w:t>
      </w:r>
      <w:r w:rsidRPr="0097659F">
        <w:rPr>
          <w:rFonts w:ascii="Times New Roman" w:hAnsi="Times New Roman" w:cs="Times New Roman"/>
          <w:bCs/>
        </w:rPr>
        <w:t>Bear, Joseph C.</w:t>
      </w:r>
      <w:r w:rsidR="0097659F">
        <w:rPr>
          <w:rFonts w:ascii="Times New Roman" w:hAnsi="Times New Roman" w:cs="Times New Roman"/>
          <w:bCs/>
        </w:rPr>
        <w:t xml:space="preserve">, </w:t>
      </w:r>
      <w:r w:rsidRPr="0097659F">
        <w:rPr>
          <w:rFonts w:ascii="Times New Roman" w:hAnsi="Times New Roman" w:cs="Times New Roman"/>
          <w:bCs/>
        </w:rPr>
        <w:t xml:space="preserve">Ivanov, </w:t>
      </w:r>
      <w:proofErr w:type="spellStart"/>
      <w:r w:rsidRPr="0097659F">
        <w:rPr>
          <w:rFonts w:ascii="Times New Roman" w:hAnsi="Times New Roman" w:cs="Times New Roman"/>
          <w:bCs/>
        </w:rPr>
        <w:t>Aleksandar</w:t>
      </w:r>
      <w:proofErr w:type="spellEnd"/>
      <w:r w:rsidRPr="0097659F">
        <w:rPr>
          <w:rFonts w:ascii="Times New Roman" w:hAnsi="Times New Roman" w:cs="Times New Roman"/>
          <w:bCs/>
        </w:rPr>
        <w:t xml:space="preserve"> P.</w:t>
      </w:r>
      <w:r w:rsidR="0097659F">
        <w:rPr>
          <w:rFonts w:ascii="Times New Roman" w:hAnsi="Times New Roman" w:cs="Times New Roman"/>
          <w:bCs/>
        </w:rPr>
        <w:t xml:space="preserve">, </w:t>
      </w:r>
      <w:proofErr w:type="spellStart"/>
      <w:r w:rsidRPr="0097659F">
        <w:rPr>
          <w:rFonts w:ascii="Times New Roman" w:hAnsi="Times New Roman" w:cs="Times New Roman"/>
          <w:bCs/>
        </w:rPr>
        <w:t>Edel</w:t>
      </w:r>
      <w:proofErr w:type="spellEnd"/>
      <w:r w:rsidRPr="0097659F">
        <w:rPr>
          <w:rFonts w:ascii="Times New Roman" w:hAnsi="Times New Roman" w:cs="Times New Roman"/>
          <w:bCs/>
        </w:rPr>
        <w:t>, Joshua B.</w:t>
      </w:r>
      <w:r w:rsidR="0097659F">
        <w:rPr>
          <w:rFonts w:ascii="Times New Roman" w:hAnsi="Times New Roman" w:cs="Times New Roman"/>
          <w:bCs/>
        </w:rPr>
        <w:t xml:space="preserve"> and </w:t>
      </w:r>
      <w:proofErr w:type="spellStart"/>
      <w:r w:rsidRPr="0097659F">
        <w:rPr>
          <w:rFonts w:ascii="Times New Roman" w:hAnsi="Times New Roman" w:cs="Times New Roman"/>
          <w:bCs/>
        </w:rPr>
        <w:t>Parkin</w:t>
      </w:r>
      <w:proofErr w:type="spellEnd"/>
      <w:r w:rsidRPr="0097659F">
        <w:rPr>
          <w:rFonts w:ascii="Times New Roman" w:hAnsi="Times New Roman" w:cs="Times New Roman"/>
          <w:bCs/>
        </w:rPr>
        <w:t>, Ivan P.</w:t>
      </w:r>
    </w:p>
    <w:p w14:paraId="1CD08354" w14:textId="77777777" w:rsidR="0097659F" w:rsidRPr="0097659F" w:rsidRDefault="0097659F" w:rsidP="00C7370E">
      <w:pPr>
        <w:jc w:val="both"/>
        <w:rPr>
          <w:rFonts w:ascii="Times New Roman" w:hAnsi="Times New Roman" w:cs="Times New Roman"/>
          <w:bCs/>
        </w:rPr>
      </w:pPr>
      <w:r w:rsidRPr="0097659F">
        <w:rPr>
          <w:rFonts w:ascii="Times New Roman" w:hAnsi="Times New Roman" w:cs="Times New Roman"/>
          <w:bCs/>
        </w:rPr>
        <w:t>*Authors contributed equally.</w:t>
      </w:r>
    </w:p>
    <w:p w14:paraId="1E142B7D" w14:textId="6C7FA82E" w:rsidR="00E86581" w:rsidRPr="0097659F" w:rsidRDefault="0097659F" w:rsidP="00C7370E">
      <w:pPr>
        <w:pStyle w:val="NormalWeb"/>
        <w:spacing w:before="0" w:beforeAutospacing="0" w:after="0" w:afterAutospacing="0"/>
        <w:jc w:val="both"/>
        <w:rPr>
          <w:rFonts w:ascii="Times New Roman" w:hAnsi="Times New Roman" w:cs="Times New Roman"/>
        </w:rPr>
      </w:pPr>
      <w:r w:rsidRPr="0097659F">
        <w:rPr>
          <w:rFonts w:ascii="Times New Roman" w:hAnsi="Times New Roman" w:cs="Times New Roman"/>
          <w:b/>
          <w:bCs/>
        </w:rPr>
        <w:t>Corresponding author</w:t>
      </w:r>
      <w:r w:rsidR="006305D7" w:rsidRPr="0097659F">
        <w:rPr>
          <w:rFonts w:ascii="Times New Roman" w:hAnsi="Times New Roman" w:cs="Times New Roman"/>
          <w:b/>
          <w:bCs/>
        </w:rPr>
        <w:t>:</w:t>
      </w:r>
      <w:r w:rsidR="006305D7" w:rsidRPr="0097659F">
        <w:rPr>
          <w:rFonts w:ascii="Times New Roman" w:hAnsi="Times New Roman" w:cs="Times New Roman"/>
        </w:rPr>
        <w:t xml:space="preserve"> </w:t>
      </w:r>
    </w:p>
    <w:p w14:paraId="689E31AA" w14:textId="77777777" w:rsidR="00E86581" w:rsidRPr="0097659F" w:rsidRDefault="002C4556" w:rsidP="00C7370E">
      <w:pPr>
        <w:pStyle w:val="NormalWeb"/>
        <w:spacing w:before="0" w:beforeAutospacing="0" w:after="0" w:afterAutospacing="0"/>
        <w:jc w:val="both"/>
        <w:rPr>
          <w:rFonts w:ascii="Times New Roman" w:hAnsi="Times New Roman" w:cs="Times New Roman"/>
        </w:rPr>
      </w:pPr>
      <w:r w:rsidRPr="0097659F">
        <w:rPr>
          <w:rFonts w:ascii="Times New Roman" w:hAnsi="Times New Roman" w:cs="Times New Roman"/>
        </w:rPr>
        <w:t xml:space="preserve">Colin R. Crick </w:t>
      </w:r>
    </w:p>
    <w:p w14:paraId="5CAFCFF9" w14:textId="7C1FF249" w:rsidR="006305D7" w:rsidRPr="0097659F" w:rsidRDefault="002C4556" w:rsidP="00C7370E">
      <w:pPr>
        <w:pStyle w:val="NormalWeb"/>
        <w:spacing w:before="0" w:beforeAutospacing="0" w:after="0" w:afterAutospacing="0"/>
        <w:jc w:val="both"/>
        <w:rPr>
          <w:rFonts w:ascii="Times New Roman" w:hAnsi="Times New Roman" w:cs="Times New Roman"/>
        </w:rPr>
      </w:pPr>
      <w:r w:rsidRPr="0097659F">
        <w:rPr>
          <w:rFonts w:ascii="Times New Roman" w:hAnsi="Times New Roman" w:cs="Times New Roman"/>
        </w:rPr>
        <w:t>c.crick@imperial.ac.uk</w:t>
      </w:r>
    </w:p>
    <w:p w14:paraId="5FCA5F51" w14:textId="77777777" w:rsidR="006305D7" w:rsidRDefault="006305D7" w:rsidP="00C7370E">
      <w:pPr>
        <w:pStyle w:val="NormalWeb"/>
        <w:spacing w:before="0" w:beforeAutospacing="0" w:after="0" w:afterAutospacing="0"/>
        <w:jc w:val="both"/>
        <w:rPr>
          <w:rFonts w:ascii="Times New Roman" w:hAnsi="Times New Roman" w:cs="Times New Roman"/>
          <w:b/>
          <w:bCs/>
        </w:rPr>
      </w:pPr>
    </w:p>
    <w:p w14:paraId="135E8241" w14:textId="4F8970F0" w:rsidR="0033381A" w:rsidRDefault="0033381A" w:rsidP="00C7370E">
      <w:pPr>
        <w:pStyle w:val="NormalWeb"/>
        <w:spacing w:before="0" w:beforeAutospacing="0" w:after="0" w:afterAutospacing="0"/>
        <w:jc w:val="both"/>
        <w:rPr>
          <w:rFonts w:ascii="Times New Roman" w:hAnsi="Times New Roman" w:cs="Times New Roman"/>
          <w:b/>
          <w:bCs/>
        </w:rPr>
      </w:pPr>
    </w:p>
    <w:p w14:paraId="66BE78C8" w14:textId="77777777" w:rsidR="0033381A" w:rsidRDefault="0033381A" w:rsidP="00C7370E">
      <w:pPr>
        <w:jc w:val="both"/>
        <w:rPr>
          <w:rFonts w:ascii="Times New Roman" w:hAnsi="Times New Roman" w:cs="Times New Roman"/>
          <w:b/>
          <w:bCs/>
        </w:rPr>
      </w:pPr>
      <w:r>
        <w:rPr>
          <w:rFonts w:ascii="Times New Roman" w:hAnsi="Times New Roman" w:cs="Times New Roman"/>
          <w:b/>
          <w:bCs/>
        </w:rPr>
        <w:br w:type="page"/>
      </w:r>
    </w:p>
    <w:p w14:paraId="6E80D614" w14:textId="6F7AB243" w:rsidR="00C51018" w:rsidRDefault="00C51018" w:rsidP="00C7370E">
      <w:pPr>
        <w:pStyle w:val="NormalWeb"/>
        <w:spacing w:before="0" w:beforeAutospacing="0" w:after="0" w:afterAutospacing="0"/>
        <w:jc w:val="both"/>
        <w:rPr>
          <w:rFonts w:ascii="Times New Roman" w:hAnsi="Times New Roman" w:cs="Times New Roman"/>
          <w:b/>
          <w:bCs/>
        </w:rPr>
      </w:pPr>
      <w:r w:rsidRPr="00C51018">
        <w:rPr>
          <w:rFonts w:ascii="Times New Roman" w:hAnsi="Times New Roman" w:cs="Times New Roman"/>
          <w:b/>
          <w:bCs/>
          <w:noProof/>
          <w:lang w:val="en-GB" w:eastAsia="en-GB"/>
        </w:rPr>
        <w:lastRenderedPageBreak/>
        <w:drawing>
          <wp:inline distT="0" distB="0" distL="0" distR="0" wp14:anchorId="4F22B93D" wp14:editId="4BE8D799">
            <wp:extent cx="5943600" cy="5943600"/>
            <wp:effectExtent l="0" t="0" r="0" b="0"/>
            <wp:docPr id="7" name="Picture 7" descr="C:\Hub\Chemistry\Fellowship\Papers\Full Paper\JoVE - Swell Encapsulation\Submission\Revisions\Figures\Figure 1 Alternative\WP089_0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ub\Chemistry\Fellowship\Papers\Full Paper\JoVE - Swell Encapsulation\Submission\Revisions\Figures\Figure 1 Alternative\WP089_0010.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2ED5A528" w14:textId="59E4B1D3" w:rsidR="0097659F" w:rsidRPr="0033381A" w:rsidRDefault="0033381A" w:rsidP="00C7370E">
      <w:pPr>
        <w:pStyle w:val="NormalWeb"/>
        <w:spacing w:before="0" w:beforeAutospacing="0" w:after="0" w:afterAutospacing="0"/>
        <w:jc w:val="both"/>
        <w:rPr>
          <w:rFonts w:ascii="Times New Roman" w:hAnsi="Times New Roman" w:cs="Times New Roman"/>
          <w:bCs/>
        </w:rPr>
      </w:pPr>
      <w:r>
        <w:rPr>
          <w:rFonts w:ascii="Times New Roman" w:hAnsi="Times New Roman" w:cs="Times New Roman"/>
          <w:b/>
          <w:bCs/>
        </w:rPr>
        <w:t xml:space="preserve">SI – 1 – </w:t>
      </w:r>
      <w:r w:rsidR="001B2659" w:rsidRPr="001B2659">
        <w:rPr>
          <w:rFonts w:ascii="Times New Roman" w:hAnsi="Times New Roman" w:cs="Times New Roman"/>
          <w:bCs/>
        </w:rPr>
        <w:t>CdSe/ZnS QD TEM images showing rod like nanoparticles. Scale bar shows 10 nm.</w:t>
      </w:r>
    </w:p>
    <w:p w14:paraId="2BB7A28C" w14:textId="08886446" w:rsidR="0033381A" w:rsidRDefault="0033381A" w:rsidP="00CB61B7">
      <w:pPr>
        <w:pStyle w:val="NormalWeb"/>
        <w:spacing w:before="0" w:beforeAutospacing="0" w:after="0" w:afterAutospacing="0"/>
        <w:rPr>
          <w:rFonts w:ascii="Times New Roman" w:hAnsi="Times New Roman" w:cs="Times New Roman"/>
          <w:b/>
          <w:bCs/>
        </w:rPr>
      </w:pPr>
    </w:p>
    <w:p w14:paraId="737B782A" w14:textId="77777777" w:rsidR="0033381A" w:rsidRDefault="0033381A">
      <w:pPr>
        <w:rPr>
          <w:rFonts w:ascii="Times New Roman" w:hAnsi="Times New Roman" w:cs="Times New Roman"/>
          <w:b/>
          <w:bCs/>
        </w:rPr>
      </w:pPr>
      <w:r>
        <w:rPr>
          <w:rFonts w:ascii="Times New Roman" w:hAnsi="Times New Roman" w:cs="Times New Roman"/>
          <w:b/>
          <w:bCs/>
        </w:rPr>
        <w:br w:type="page"/>
      </w:r>
    </w:p>
    <w:p w14:paraId="02F2ABC0" w14:textId="26DC45CF" w:rsidR="00C7370E" w:rsidRDefault="00C7370E" w:rsidP="00CB61B7">
      <w:pPr>
        <w:pStyle w:val="NormalWeb"/>
        <w:spacing w:before="0" w:beforeAutospacing="0" w:after="0" w:afterAutospacing="0"/>
        <w:rPr>
          <w:rFonts w:ascii="Times New Roman" w:hAnsi="Times New Roman" w:cs="Times New Roman"/>
          <w:b/>
          <w:bCs/>
        </w:rPr>
      </w:pPr>
      <w:r w:rsidRPr="00C7370E">
        <w:rPr>
          <w:rFonts w:ascii="Times New Roman" w:hAnsi="Times New Roman" w:cs="Times New Roman"/>
          <w:b/>
          <w:bCs/>
          <w:noProof/>
          <w:lang w:val="en-GB" w:eastAsia="en-GB"/>
        </w:rPr>
        <w:lastRenderedPageBreak/>
        <w:drawing>
          <wp:inline distT="0" distB="0" distL="0" distR="0" wp14:anchorId="5C79288E" wp14:editId="2D7030EC">
            <wp:extent cx="5943600" cy="4704924"/>
            <wp:effectExtent l="0" t="0" r="0" b="635"/>
            <wp:docPr id="1" name="Picture 1" descr="C:\Hub\Chemistry\Fellowship\Papers\Full Paper\JoVE - Swell Encapsulation\Submission\Revisions\SI Figures\S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b\Chemistry\Fellowship\Papers\Full Paper\JoVE - Swell Encapsulation\Submission\Revisions\SI Figures\S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704924"/>
                    </a:xfrm>
                    <a:prstGeom prst="rect">
                      <a:avLst/>
                    </a:prstGeom>
                    <a:noFill/>
                    <a:ln>
                      <a:noFill/>
                    </a:ln>
                  </pic:spPr>
                </pic:pic>
              </a:graphicData>
            </a:graphic>
          </wp:inline>
        </w:drawing>
      </w:r>
    </w:p>
    <w:p w14:paraId="3EE3B1C5" w14:textId="00FDF301" w:rsidR="0033381A" w:rsidRDefault="0033381A" w:rsidP="00C7370E">
      <w:pPr>
        <w:pStyle w:val="NormalWeb"/>
        <w:spacing w:before="0" w:beforeAutospacing="0" w:after="0" w:afterAutospacing="0"/>
        <w:jc w:val="both"/>
        <w:rPr>
          <w:rFonts w:ascii="Times New Roman" w:hAnsi="Times New Roman" w:cs="Times New Roman"/>
          <w:b/>
          <w:bCs/>
        </w:rPr>
      </w:pPr>
      <w:r>
        <w:rPr>
          <w:rFonts w:ascii="Times New Roman" w:hAnsi="Times New Roman" w:cs="Times New Roman"/>
          <w:b/>
          <w:bCs/>
        </w:rPr>
        <w:t xml:space="preserve">SI – 2 – </w:t>
      </w:r>
      <w:r w:rsidR="00C7370E" w:rsidRPr="00C7370E">
        <w:rPr>
          <w:rFonts w:ascii="Times New Roman" w:hAnsi="Times New Roman" w:cs="Times New Roman"/>
          <w:bCs/>
          <w:lang w:val="en-GB"/>
        </w:rPr>
        <w:t>SEM image showing a PDMS sample after 48 hours of exposure to a swell encapsulation solution. The development of the wrinkles in the surface is a direct result of the swelling/shrinking process. Scale bar shown</w:t>
      </w:r>
      <w:r w:rsidR="00C7370E">
        <w:rPr>
          <w:rFonts w:ascii="Times New Roman" w:hAnsi="Times New Roman" w:cs="Times New Roman"/>
          <w:bCs/>
          <w:lang w:val="en-GB"/>
        </w:rPr>
        <w:t>.</w:t>
      </w:r>
    </w:p>
    <w:p w14:paraId="4027B566" w14:textId="65D480D9" w:rsidR="0033381A" w:rsidRDefault="0033381A" w:rsidP="00CB61B7">
      <w:pPr>
        <w:pStyle w:val="NormalWeb"/>
        <w:spacing w:before="0" w:beforeAutospacing="0" w:after="0" w:afterAutospacing="0"/>
        <w:rPr>
          <w:rFonts w:ascii="Times New Roman" w:hAnsi="Times New Roman" w:cs="Times New Roman"/>
          <w:b/>
          <w:bCs/>
        </w:rPr>
      </w:pPr>
    </w:p>
    <w:p w14:paraId="245FF0E1" w14:textId="77777777" w:rsidR="0033381A" w:rsidRDefault="0033381A">
      <w:pPr>
        <w:rPr>
          <w:rFonts w:ascii="Times New Roman" w:hAnsi="Times New Roman" w:cs="Times New Roman"/>
          <w:b/>
          <w:bCs/>
        </w:rPr>
      </w:pPr>
      <w:r>
        <w:rPr>
          <w:rFonts w:ascii="Times New Roman" w:hAnsi="Times New Roman" w:cs="Times New Roman"/>
          <w:b/>
          <w:bCs/>
        </w:rPr>
        <w:br w:type="page"/>
      </w:r>
    </w:p>
    <w:tbl>
      <w:tblPr>
        <w:tblStyle w:val="TableGrid"/>
        <w:tblW w:w="0" w:type="auto"/>
        <w:jc w:val="center"/>
        <w:tblLook w:val="04A0" w:firstRow="1" w:lastRow="0" w:firstColumn="1" w:lastColumn="0" w:noHBand="0" w:noVBand="1"/>
      </w:tblPr>
      <w:tblGrid>
        <w:gridCol w:w="1848"/>
        <w:gridCol w:w="1848"/>
        <w:gridCol w:w="1848"/>
        <w:gridCol w:w="1849"/>
        <w:gridCol w:w="1849"/>
      </w:tblGrid>
      <w:tr w:rsidR="00C7370E" w:rsidRPr="000C3749" w14:paraId="2BAE7FFE" w14:textId="77777777" w:rsidTr="00B32C2E">
        <w:trPr>
          <w:jc w:val="center"/>
        </w:trPr>
        <w:tc>
          <w:tcPr>
            <w:tcW w:w="9242" w:type="dxa"/>
            <w:gridSpan w:val="5"/>
            <w:vAlign w:val="center"/>
          </w:tcPr>
          <w:p w14:paraId="6F15A02B" w14:textId="77777777" w:rsidR="00C7370E" w:rsidRDefault="00C7370E" w:rsidP="00B32C2E">
            <w:pPr>
              <w:jc w:val="center"/>
              <w:rPr>
                <w:rFonts w:ascii="Times New Roman" w:hAnsi="Times New Roman" w:cs="Times New Roman"/>
                <w:b/>
              </w:rPr>
            </w:pPr>
            <w:r>
              <w:rPr>
                <w:rFonts w:ascii="Times New Roman" w:hAnsi="Times New Roman" w:cs="Times New Roman"/>
                <w:b/>
              </w:rPr>
              <w:lastRenderedPageBreak/>
              <w:t>CdSe Nanoparticle Swell Encapsulation (ZnS - Coating)</w:t>
            </w:r>
          </w:p>
        </w:tc>
      </w:tr>
      <w:tr w:rsidR="00C7370E" w:rsidRPr="000C3749" w14:paraId="08155400" w14:textId="77777777" w:rsidTr="00B32C2E">
        <w:trPr>
          <w:jc w:val="center"/>
        </w:trPr>
        <w:tc>
          <w:tcPr>
            <w:tcW w:w="1848" w:type="dxa"/>
            <w:vAlign w:val="center"/>
          </w:tcPr>
          <w:p w14:paraId="6070FC2D"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Swell Time Hours</w:t>
            </w:r>
          </w:p>
        </w:tc>
        <w:tc>
          <w:tcPr>
            <w:tcW w:w="1848" w:type="dxa"/>
            <w:vAlign w:val="center"/>
          </w:tcPr>
          <w:p w14:paraId="6987406F" w14:textId="77777777" w:rsidR="00C7370E" w:rsidRPr="000C3749" w:rsidRDefault="00C7370E" w:rsidP="00B32C2E">
            <w:pPr>
              <w:jc w:val="center"/>
              <w:rPr>
                <w:rFonts w:ascii="Times New Roman" w:hAnsi="Times New Roman" w:cs="Times New Roman"/>
                <w:b/>
              </w:rPr>
            </w:pPr>
            <w:r w:rsidRPr="000C3749">
              <w:rPr>
                <w:rFonts w:ascii="Times New Roman" w:hAnsi="Times New Roman" w:cs="Times New Roman"/>
                <w:b/>
              </w:rPr>
              <w:t>Cd</w:t>
            </w:r>
            <w:r>
              <w:rPr>
                <w:rFonts w:ascii="Times New Roman" w:hAnsi="Times New Roman" w:cs="Times New Roman"/>
                <w:b/>
              </w:rPr>
              <w:t xml:space="preserve"> (atomic %)</w:t>
            </w:r>
          </w:p>
        </w:tc>
        <w:tc>
          <w:tcPr>
            <w:tcW w:w="1848" w:type="dxa"/>
            <w:vAlign w:val="center"/>
          </w:tcPr>
          <w:p w14:paraId="04BFC65C" w14:textId="77777777" w:rsidR="00C7370E" w:rsidRPr="000C3749" w:rsidRDefault="00C7370E" w:rsidP="00B32C2E">
            <w:pPr>
              <w:jc w:val="center"/>
              <w:rPr>
                <w:rFonts w:ascii="Times New Roman" w:hAnsi="Times New Roman" w:cs="Times New Roman"/>
                <w:b/>
              </w:rPr>
            </w:pPr>
            <w:r w:rsidRPr="000C3749">
              <w:rPr>
                <w:rFonts w:ascii="Times New Roman" w:hAnsi="Times New Roman" w:cs="Times New Roman"/>
                <w:b/>
              </w:rPr>
              <w:t>Se</w:t>
            </w:r>
            <w:r>
              <w:rPr>
                <w:rFonts w:ascii="Times New Roman" w:hAnsi="Times New Roman" w:cs="Times New Roman"/>
                <w:b/>
              </w:rPr>
              <w:t xml:space="preserve"> (atomic %)</w:t>
            </w:r>
          </w:p>
        </w:tc>
        <w:tc>
          <w:tcPr>
            <w:tcW w:w="1849" w:type="dxa"/>
            <w:vAlign w:val="center"/>
          </w:tcPr>
          <w:p w14:paraId="4C295757"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Zn (atomic %)</w:t>
            </w:r>
          </w:p>
        </w:tc>
        <w:tc>
          <w:tcPr>
            <w:tcW w:w="1849" w:type="dxa"/>
            <w:vAlign w:val="center"/>
          </w:tcPr>
          <w:p w14:paraId="69088CFA"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S (atomic %)</w:t>
            </w:r>
          </w:p>
        </w:tc>
      </w:tr>
      <w:tr w:rsidR="00C7370E" w:rsidRPr="000C3749" w14:paraId="7388C5D6" w14:textId="77777777" w:rsidTr="00B32C2E">
        <w:trPr>
          <w:jc w:val="center"/>
        </w:trPr>
        <w:tc>
          <w:tcPr>
            <w:tcW w:w="1848" w:type="dxa"/>
            <w:vAlign w:val="center"/>
          </w:tcPr>
          <w:p w14:paraId="35443D2C"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1</w:t>
            </w:r>
          </w:p>
        </w:tc>
        <w:tc>
          <w:tcPr>
            <w:tcW w:w="1848" w:type="dxa"/>
            <w:vAlign w:val="center"/>
          </w:tcPr>
          <w:p w14:paraId="15EB8B2B"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w:t>
            </w:r>
          </w:p>
        </w:tc>
        <w:tc>
          <w:tcPr>
            <w:tcW w:w="1848" w:type="dxa"/>
            <w:vAlign w:val="center"/>
          </w:tcPr>
          <w:p w14:paraId="08469D5B"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w:t>
            </w:r>
          </w:p>
        </w:tc>
        <w:tc>
          <w:tcPr>
            <w:tcW w:w="1849" w:type="dxa"/>
            <w:vAlign w:val="center"/>
          </w:tcPr>
          <w:p w14:paraId="180F7065"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w:t>
            </w:r>
          </w:p>
        </w:tc>
        <w:tc>
          <w:tcPr>
            <w:tcW w:w="1849" w:type="dxa"/>
            <w:vAlign w:val="center"/>
          </w:tcPr>
          <w:p w14:paraId="23579F58"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w:t>
            </w:r>
          </w:p>
        </w:tc>
      </w:tr>
      <w:tr w:rsidR="00C7370E" w:rsidRPr="000C3749" w14:paraId="4639419D" w14:textId="77777777" w:rsidTr="00B32C2E">
        <w:trPr>
          <w:jc w:val="center"/>
        </w:trPr>
        <w:tc>
          <w:tcPr>
            <w:tcW w:w="1848" w:type="dxa"/>
            <w:vAlign w:val="center"/>
          </w:tcPr>
          <w:p w14:paraId="611A9EE6"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4</w:t>
            </w:r>
          </w:p>
        </w:tc>
        <w:tc>
          <w:tcPr>
            <w:tcW w:w="1848" w:type="dxa"/>
            <w:vAlign w:val="center"/>
          </w:tcPr>
          <w:p w14:paraId="554EB6A5"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0.05</w:t>
            </w:r>
          </w:p>
        </w:tc>
        <w:tc>
          <w:tcPr>
            <w:tcW w:w="1848" w:type="dxa"/>
            <w:vAlign w:val="center"/>
          </w:tcPr>
          <w:p w14:paraId="47C1B0A8"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0.05</w:t>
            </w:r>
          </w:p>
        </w:tc>
        <w:tc>
          <w:tcPr>
            <w:tcW w:w="1849" w:type="dxa"/>
            <w:vAlign w:val="center"/>
          </w:tcPr>
          <w:p w14:paraId="6CA2F944"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0.1</w:t>
            </w:r>
          </w:p>
        </w:tc>
        <w:tc>
          <w:tcPr>
            <w:tcW w:w="1849" w:type="dxa"/>
            <w:vAlign w:val="center"/>
          </w:tcPr>
          <w:p w14:paraId="4341968C"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0.1</w:t>
            </w:r>
          </w:p>
        </w:tc>
      </w:tr>
      <w:tr w:rsidR="00C7370E" w:rsidRPr="000C3749" w14:paraId="17216883" w14:textId="77777777" w:rsidTr="00B32C2E">
        <w:trPr>
          <w:jc w:val="center"/>
        </w:trPr>
        <w:tc>
          <w:tcPr>
            <w:tcW w:w="1848" w:type="dxa"/>
            <w:vAlign w:val="center"/>
          </w:tcPr>
          <w:p w14:paraId="1D970C30"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24</w:t>
            </w:r>
          </w:p>
        </w:tc>
        <w:tc>
          <w:tcPr>
            <w:tcW w:w="1848" w:type="dxa"/>
            <w:vAlign w:val="center"/>
          </w:tcPr>
          <w:p w14:paraId="46BB5358"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0.1</w:t>
            </w:r>
          </w:p>
        </w:tc>
        <w:tc>
          <w:tcPr>
            <w:tcW w:w="1848" w:type="dxa"/>
            <w:vAlign w:val="center"/>
          </w:tcPr>
          <w:p w14:paraId="1B7942DE"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0.1</w:t>
            </w:r>
          </w:p>
        </w:tc>
        <w:tc>
          <w:tcPr>
            <w:tcW w:w="1849" w:type="dxa"/>
            <w:vAlign w:val="center"/>
          </w:tcPr>
          <w:p w14:paraId="160707B5"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0.3</w:t>
            </w:r>
          </w:p>
        </w:tc>
        <w:tc>
          <w:tcPr>
            <w:tcW w:w="1849" w:type="dxa"/>
            <w:vAlign w:val="center"/>
          </w:tcPr>
          <w:p w14:paraId="26BF620E"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0.3</w:t>
            </w:r>
          </w:p>
        </w:tc>
      </w:tr>
      <w:tr w:rsidR="00C7370E" w:rsidRPr="000C3749" w14:paraId="1DA2EEEA" w14:textId="77777777" w:rsidTr="00B32C2E">
        <w:trPr>
          <w:jc w:val="center"/>
        </w:trPr>
        <w:tc>
          <w:tcPr>
            <w:tcW w:w="1848" w:type="dxa"/>
            <w:tcBorders>
              <w:bottom w:val="single" w:sz="4" w:space="0" w:color="auto"/>
            </w:tcBorders>
            <w:vAlign w:val="center"/>
          </w:tcPr>
          <w:p w14:paraId="77B3309E"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48</w:t>
            </w:r>
          </w:p>
        </w:tc>
        <w:tc>
          <w:tcPr>
            <w:tcW w:w="1848" w:type="dxa"/>
            <w:tcBorders>
              <w:bottom w:val="single" w:sz="4" w:space="0" w:color="auto"/>
            </w:tcBorders>
            <w:vAlign w:val="center"/>
          </w:tcPr>
          <w:p w14:paraId="305D2518"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0.3</w:t>
            </w:r>
          </w:p>
        </w:tc>
        <w:tc>
          <w:tcPr>
            <w:tcW w:w="1848" w:type="dxa"/>
            <w:tcBorders>
              <w:bottom w:val="single" w:sz="4" w:space="0" w:color="auto"/>
            </w:tcBorders>
            <w:vAlign w:val="center"/>
          </w:tcPr>
          <w:p w14:paraId="0064E1C4"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0.3</w:t>
            </w:r>
          </w:p>
        </w:tc>
        <w:tc>
          <w:tcPr>
            <w:tcW w:w="1849" w:type="dxa"/>
            <w:tcBorders>
              <w:bottom w:val="single" w:sz="4" w:space="0" w:color="auto"/>
            </w:tcBorders>
            <w:vAlign w:val="center"/>
          </w:tcPr>
          <w:p w14:paraId="3935B9BA"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0.7</w:t>
            </w:r>
          </w:p>
        </w:tc>
        <w:tc>
          <w:tcPr>
            <w:tcW w:w="1849" w:type="dxa"/>
            <w:tcBorders>
              <w:bottom w:val="single" w:sz="4" w:space="0" w:color="auto"/>
            </w:tcBorders>
            <w:vAlign w:val="center"/>
          </w:tcPr>
          <w:p w14:paraId="5D22DDC6" w14:textId="77777777" w:rsidR="00C7370E" w:rsidRPr="000C3749" w:rsidRDefault="00C7370E" w:rsidP="00B32C2E">
            <w:pPr>
              <w:jc w:val="center"/>
              <w:rPr>
                <w:rFonts w:ascii="Times New Roman" w:hAnsi="Times New Roman" w:cs="Times New Roman"/>
                <w:b/>
              </w:rPr>
            </w:pPr>
            <w:r>
              <w:rPr>
                <w:rFonts w:ascii="Times New Roman" w:hAnsi="Times New Roman" w:cs="Times New Roman"/>
                <w:b/>
              </w:rPr>
              <w:t>0.7</w:t>
            </w:r>
          </w:p>
        </w:tc>
      </w:tr>
    </w:tbl>
    <w:p w14:paraId="59DD5569" w14:textId="23DC3BA6" w:rsidR="0033381A" w:rsidRDefault="0033381A" w:rsidP="00C7370E">
      <w:pPr>
        <w:pStyle w:val="NormalWeb"/>
        <w:spacing w:before="0" w:beforeAutospacing="0" w:after="0" w:afterAutospacing="0"/>
        <w:jc w:val="both"/>
        <w:rPr>
          <w:rFonts w:ascii="Times New Roman" w:hAnsi="Times New Roman" w:cs="Times New Roman"/>
          <w:b/>
          <w:bCs/>
        </w:rPr>
      </w:pPr>
      <w:r>
        <w:rPr>
          <w:rFonts w:ascii="Times New Roman" w:hAnsi="Times New Roman" w:cs="Times New Roman"/>
          <w:b/>
          <w:bCs/>
        </w:rPr>
        <w:t xml:space="preserve">SI – 3 – </w:t>
      </w:r>
      <w:r w:rsidR="00C7370E">
        <w:rPr>
          <w:rFonts w:ascii="Times New Roman" w:hAnsi="Times New Roman" w:cs="Times New Roman"/>
          <w:bCs/>
        </w:rPr>
        <w:t>Table showing EDS</w:t>
      </w:r>
      <w:r w:rsidR="00C7370E" w:rsidRPr="00C7370E">
        <w:rPr>
          <w:rFonts w:ascii="Times New Roman" w:hAnsi="Times New Roman" w:cs="Times New Roman"/>
          <w:bCs/>
        </w:rPr>
        <w:t xml:space="preserve"> data of the</w:t>
      </w:r>
      <w:r w:rsidR="00C7370E">
        <w:rPr>
          <w:rFonts w:ascii="Times New Roman" w:hAnsi="Times New Roman" w:cs="Times New Roman"/>
          <w:bCs/>
        </w:rPr>
        <w:t xml:space="preserve"> swell encapsulated samples. </w:t>
      </w:r>
      <w:proofErr w:type="gramStart"/>
      <w:r w:rsidR="00C7370E">
        <w:rPr>
          <w:rFonts w:ascii="Times New Roman" w:hAnsi="Times New Roman" w:cs="Times New Roman"/>
          <w:bCs/>
        </w:rPr>
        <w:t>EDS</w:t>
      </w:r>
      <w:proofErr w:type="gramEnd"/>
      <w:r w:rsidR="00C7370E" w:rsidRPr="00C7370E">
        <w:rPr>
          <w:rFonts w:ascii="Times New Roman" w:hAnsi="Times New Roman" w:cs="Times New Roman"/>
          <w:bCs/>
        </w:rPr>
        <w:t xml:space="preserve"> analysis is not an accurate measure of nanoparticle surface concentration, as the detection volume extends into the bulk of the polymer. The relative increase in this concentration indicates the relative increase within this detection volume.</w:t>
      </w:r>
    </w:p>
    <w:p w14:paraId="19E83BFA" w14:textId="66234455" w:rsidR="0033381A" w:rsidRDefault="0033381A" w:rsidP="00CB61B7">
      <w:pPr>
        <w:pStyle w:val="NormalWeb"/>
        <w:spacing w:before="0" w:beforeAutospacing="0" w:after="0" w:afterAutospacing="0"/>
        <w:rPr>
          <w:rFonts w:ascii="Times New Roman" w:hAnsi="Times New Roman" w:cs="Times New Roman"/>
          <w:b/>
          <w:bCs/>
        </w:rPr>
      </w:pPr>
    </w:p>
    <w:p w14:paraId="102EDB60" w14:textId="77777777" w:rsidR="00C7370E" w:rsidRDefault="0033381A" w:rsidP="00C7370E">
      <w:pPr>
        <w:jc w:val="both"/>
        <w:rPr>
          <w:rFonts w:ascii="Times New Roman" w:hAnsi="Times New Roman" w:cs="Times New Roman"/>
          <w:b/>
          <w:bCs/>
        </w:rPr>
      </w:pPr>
      <w:r>
        <w:rPr>
          <w:rFonts w:ascii="Times New Roman" w:hAnsi="Times New Roman" w:cs="Times New Roman"/>
          <w:b/>
          <w:bCs/>
        </w:rPr>
        <w:br w:type="page"/>
      </w:r>
    </w:p>
    <w:p w14:paraId="55029F6E" w14:textId="77777777" w:rsidR="000E3078" w:rsidRDefault="000E3078" w:rsidP="000E3078">
      <w:pPr>
        <w:spacing w:after="0"/>
        <w:jc w:val="center"/>
        <w:rPr>
          <w:rFonts w:ascii="Times New Roman" w:hAnsi="Times New Roman" w:cs="Times New Roman"/>
          <w:b/>
          <w:bCs/>
        </w:rPr>
      </w:pPr>
      <w:r w:rsidRPr="00366282">
        <w:rPr>
          <w:rFonts w:ascii="Times New Roman" w:hAnsi="Times New Roman" w:cs="Times New Roman"/>
          <w:b/>
          <w:bCs/>
          <w:noProof/>
          <w:lang w:val="en-GB" w:eastAsia="en-GB"/>
        </w:rPr>
        <w:lastRenderedPageBreak/>
        <w:drawing>
          <wp:inline distT="0" distB="0" distL="0" distR="0" wp14:anchorId="1E81868B" wp14:editId="6A134E8C">
            <wp:extent cx="2824359" cy="3366309"/>
            <wp:effectExtent l="19050" t="19050" r="14605" b="24765"/>
            <wp:docPr id="3" name="Picture 3" descr="C:\Hub\Chemistry\Fellowship\Papers\Full Paper\JoVE - Swell Encapsulation\Submission\Revisions\SI Figures\JoveSchematic_Optical setup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b\Chemistry\Fellowship\Papers\Full Paper\JoVE - Swell Encapsulation\Submission\Revisions\SI Figures\JoveSchematic_Optical setup_001.tif"/>
                    <pic:cNvPicPr>
                      <a:picLocks noChangeAspect="1" noChangeArrowheads="1"/>
                    </pic:cNvPicPr>
                  </pic:nvPicPr>
                  <pic:blipFill rotWithShape="1">
                    <a:blip r:embed="rId10">
                      <a:extLst>
                        <a:ext uri="{28A0092B-C50C-407E-A947-70E740481C1C}">
                          <a14:useLocalDpi xmlns:a14="http://schemas.microsoft.com/office/drawing/2010/main" val="0"/>
                        </a:ext>
                      </a:extLst>
                    </a:blip>
                    <a:srcRect l="7110" t="6897" r="48951"/>
                    <a:stretch/>
                  </pic:blipFill>
                  <pic:spPr bwMode="auto">
                    <a:xfrm>
                      <a:off x="0" y="0"/>
                      <a:ext cx="2826710" cy="3369111"/>
                    </a:xfrm>
                    <a:prstGeom prst="rect">
                      <a:avLst/>
                    </a:prstGeom>
                    <a:noFill/>
                    <a:ln w="25400">
                      <a:solidFill>
                        <a:schemeClr val="tx1"/>
                      </a:solidFill>
                    </a:ln>
                    <a:extLst>
                      <a:ext uri="{53640926-AAD7-44D8-BBD7-CCE9431645EC}">
                        <a14:shadowObscured xmlns:a14="http://schemas.microsoft.com/office/drawing/2010/main"/>
                      </a:ext>
                    </a:extLst>
                  </pic:spPr>
                </pic:pic>
              </a:graphicData>
            </a:graphic>
          </wp:inline>
        </w:drawing>
      </w:r>
      <w:r w:rsidRPr="006277D5">
        <w:rPr>
          <w:rFonts w:ascii="Times New Roman" w:hAnsi="Times New Roman" w:cs="Times New Roman"/>
          <w:b/>
          <w:bCs/>
          <w:noProof/>
          <w:lang w:val="en-GB" w:eastAsia="en-GB"/>
        </w:rPr>
        <w:drawing>
          <wp:inline distT="0" distB="0" distL="0" distR="0" wp14:anchorId="01B938B7" wp14:editId="39C16E84">
            <wp:extent cx="5943600" cy="3118648"/>
            <wp:effectExtent l="19050" t="19050" r="19050" b="24765"/>
            <wp:docPr id="6" name="Picture 6" descr="C:\Hub\Chemistry\Fellowship\Papers\Full Paper\JoVE - Swell Encapsulation\Submission\Revisions\SI Figures\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ub\Chemistry\Fellowship\Papers\Full Paper\JoVE - Swell Encapsulation\Submission\Revisions\SI Figures\Setup.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118648"/>
                    </a:xfrm>
                    <a:prstGeom prst="rect">
                      <a:avLst/>
                    </a:prstGeom>
                    <a:noFill/>
                    <a:ln w="25400">
                      <a:solidFill>
                        <a:schemeClr val="tx1"/>
                      </a:solidFill>
                    </a:ln>
                  </pic:spPr>
                </pic:pic>
              </a:graphicData>
            </a:graphic>
          </wp:inline>
        </w:drawing>
      </w:r>
    </w:p>
    <w:p w14:paraId="60AB1640" w14:textId="0AF1CCA9" w:rsidR="000E3078" w:rsidRDefault="000E3078" w:rsidP="000E3078">
      <w:pPr>
        <w:jc w:val="both"/>
        <w:rPr>
          <w:rFonts w:ascii="Times New Roman" w:hAnsi="Times New Roman" w:cs="Times New Roman"/>
          <w:b/>
          <w:bCs/>
        </w:rPr>
      </w:pPr>
      <w:r>
        <w:rPr>
          <w:rFonts w:ascii="Times New Roman" w:hAnsi="Times New Roman" w:cs="Times New Roman"/>
          <w:b/>
          <w:bCs/>
        </w:rPr>
        <w:t>SI – 4</w:t>
      </w:r>
      <w:bookmarkStart w:id="0" w:name="_GoBack"/>
      <w:bookmarkEnd w:id="0"/>
      <w:r>
        <w:rPr>
          <w:rFonts w:ascii="Times New Roman" w:hAnsi="Times New Roman" w:cs="Times New Roman"/>
          <w:b/>
          <w:bCs/>
        </w:rPr>
        <w:t xml:space="preserve"> –</w:t>
      </w:r>
      <w:r w:rsidRPr="006277D5">
        <w:rPr>
          <w:rFonts w:ascii="Times New Roman" w:hAnsi="Times New Roman" w:cs="Times New Roman"/>
          <w:bCs/>
        </w:rPr>
        <w:t xml:space="preserve"> (</w:t>
      </w:r>
      <w:r w:rsidRPr="002C3C08">
        <w:rPr>
          <w:rFonts w:ascii="Times New Roman" w:hAnsi="Times New Roman" w:cs="Times New Roman"/>
          <w:b/>
          <w:bCs/>
        </w:rPr>
        <w:t>Above</w:t>
      </w:r>
      <w:r w:rsidRPr="006277D5">
        <w:rPr>
          <w:rFonts w:ascii="Times New Roman" w:hAnsi="Times New Roman" w:cs="Times New Roman"/>
          <w:bCs/>
        </w:rPr>
        <w:t xml:space="preserve">) Schematic </w:t>
      </w:r>
      <w:r>
        <w:rPr>
          <w:rFonts w:ascii="Times New Roman" w:hAnsi="Times New Roman" w:cs="Times New Roman"/>
          <w:bCs/>
        </w:rPr>
        <w:t>representation of a typical optical setup; DC = Dichroic mirror, EM = Emission filter, L = Lens, PH = Pin hole, APD = Avalanche photodiode detector, AOFT = Acousto-optic tunable filter, SMs = Scanning mirror, and TCSPC = Time-correlated single photon counting board. (</w:t>
      </w:r>
      <w:r w:rsidRPr="002C3C08">
        <w:rPr>
          <w:rFonts w:ascii="Times New Roman" w:hAnsi="Times New Roman" w:cs="Times New Roman"/>
          <w:b/>
          <w:bCs/>
        </w:rPr>
        <w:t>Below</w:t>
      </w:r>
      <w:r>
        <w:rPr>
          <w:rFonts w:ascii="Times New Roman" w:hAnsi="Times New Roman" w:cs="Times New Roman"/>
          <w:bCs/>
        </w:rPr>
        <w:t>) Optical imaged of setup, with visible parts marked.</w:t>
      </w:r>
    </w:p>
    <w:p w14:paraId="0FCA0A87" w14:textId="77777777" w:rsidR="000E3078" w:rsidRDefault="000E3078" w:rsidP="00C7370E">
      <w:pPr>
        <w:jc w:val="center"/>
        <w:rPr>
          <w:rFonts w:ascii="Times New Roman" w:hAnsi="Times New Roman" w:cs="Times New Roman"/>
          <w:b/>
          <w:bCs/>
        </w:rPr>
      </w:pPr>
    </w:p>
    <w:p w14:paraId="28E813CD" w14:textId="25E6D8AD" w:rsidR="00C7370E" w:rsidRDefault="00C7370E" w:rsidP="00C7370E">
      <w:pPr>
        <w:jc w:val="center"/>
        <w:rPr>
          <w:rFonts w:ascii="Times New Roman" w:hAnsi="Times New Roman" w:cs="Times New Roman"/>
          <w:b/>
          <w:bCs/>
        </w:rPr>
      </w:pPr>
      <w:r w:rsidRPr="00C7370E">
        <w:rPr>
          <w:rFonts w:ascii="Times New Roman" w:hAnsi="Times New Roman" w:cs="Times New Roman"/>
          <w:b/>
          <w:bCs/>
          <w:noProof/>
          <w:lang w:val="en-GB" w:eastAsia="en-GB"/>
        </w:rPr>
        <w:lastRenderedPageBreak/>
        <w:drawing>
          <wp:inline distT="0" distB="0" distL="0" distR="0" wp14:anchorId="46720E3F" wp14:editId="4411AF90">
            <wp:extent cx="4246245" cy="4191000"/>
            <wp:effectExtent l="19050" t="19050" r="20955" b="19050"/>
            <wp:docPr id="2" name="Picture 2" descr="C:\Hub\Chemistry\Fellowship\Papers\Full Paper\Swell Encapsulation\Submission\RSC Advances\Redraft\Figure\SI\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ub\Chemistry\Fellowship\Papers\Full Paper\Swell Encapsulation\Submission\RSC Advances\Redraft\Figure\SI\S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6245" cy="4191000"/>
                    </a:xfrm>
                    <a:prstGeom prst="rect">
                      <a:avLst/>
                    </a:prstGeom>
                    <a:noFill/>
                    <a:ln w="25400">
                      <a:solidFill>
                        <a:schemeClr val="tx1"/>
                      </a:solidFill>
                    </a:ln>
                  </pic:spPr>
                </pic:pic>
              </a:graphicData>
            </a:graphic>
          </wp:inline>
        </w:drawing>
      </w:r>
    </w:p>
    <w:p w14:paraId="7201616B" w14:textId="066E9605" w:rsidR="0033381A" w:rsidRDefault="000E3078" w:rsidP="00C7370E">
      <w:pPr>
        <w:jc w:val="both"/>
        <w:rPr>
          <w:rFonts w:ascii="Times New Roman" w:hAnsi="Times New Roman" w:cs="Times New Roman"/>
          <w:bCs/>
          <w:lang w:val="en-GB"/>
        </w:rPr>
      </w:pPr>
      <w:r>
        <w:rPr>
          <w:rFonts w:ascii="Times New Roman" w:hAnsi="Times New Roman" w:cs="Times New Roman"/>
          <w:b/>
          <w:bCs/>
        </w:rPr>
        <w:t>SI – 5</w:t>
      </w:r>
      <w:r w:rsidR="0033381A">
        <w:rPr>
          <w:rFonts w:ascii="Times New Roman" w:hAnsi="Times New Roman" w:cs="Times New Roman"/>
          <w:b/>
          <w:bCs/>
        </w:rPr>
        <w:t xml:space="preserve"> – </w:t>
      </w:r>
      <w:r w:rsidR="00C7370E" w:rsidRPr="00C7370E">
        <w:rPr>
          <w:rFonts w:ascii="Times New Roman" w:hAnsi="Times New Roman" w:cs="Times New Roman"/>
          <w:bCs/>
          <w:lang w:val="en-GB"/>
        </w:rPr>
        <w:t>Fluorescence intensity weighted lifetime maps of CdSe QD samples. (</w:t>
      </w:r>
      <w:r w:rsidR="00C7370E" w:rsidRPr="00C7370E">
        <w:rPr>
          <w:rFonts w:ascii="Times New Roman" w:hAnsi="Times New Roman" w:cs="Times New Roman"/>
          <w:b/>
          <w:bCs/>
          <w:lang w:val="en-GB"/>
        </w:rPr>
        <w:t>A</w:t>
      </w:r>
      <w:r w:rsidR="00C7370E" w:rsidRPr="00C7370E">
        <w:rPr>
          <w:rFonts w:ascii="Times New Roman" w:hAnsi="Times New Roman" w:cs="Times New Roman"/>
          <w:bCs/>
          <w:lang w:val="en-GB"/>
        </w:rPr>
        <w:t xml:space="preserve">) Shows the calculated map for the 0.7 </w:t>
      </w:r>
      <w:proofErr w:type="spellStart"/>
      <w:r w:rsidR="00C7370E" w:rsidRPr="00C7370E">
        <w:rPr>
          <w:rFonts w:ascii="Times New Roman" w:hAnsi="Times New Roman" w:cs="Times New Roman"/>
          <w:bCs/>
          <w:lang w:val="en-GB"/>
        </w:rPr>
        <w:t>uM</w:t>
      </w:r>
      <w:proofErr w:type="spellEnd"/>
      <w:r w:rsidR="00C7370E" w:rsidRPr="00C7370E">
        <w:rPr>
          <w:rFonts w:ascii="Times New Roman" w:hAnsi="Times New Roman" w:cs="Times New Roman"/>
          <w:bCs/>
          <w:lang w:val="en-GB"/>
        </w:rPr>
        <w:t xml:space="preserve"> </w:t>
      </w:r>
      <w:proofErr w:type="spellStart"/>
      <w:r w:rsidR="00C7370E" w:rsidRPr="00C7370E">
        <w:rPr>
          <w:rFonts w:ascii="Times New Roman" w:hAnsi="Times New Roman" w:cs="Times New Roman"/>
          <w:bCs/>
          <w:lang w:val="en-GB"/>
        </w:rPr>
        <w:t>CdSE</w:t>
      </w:r>
      <w:proofErr w:type="spellEnd"/>
      <w:r w:rsidR="00C7370E" w:rsidRPr="00C7370E">
        <w:rPr>
          <w:rFonts w:ascii="Times New Roman" w:hAnsi="Times New Roman" w:cs="Times New Roman"/>
          <w:bCs/>
          <w:lang w:val="en-GB"/>
        </w:rPr>
        <w:t xml:space="preserve"> QD swelling solution in n-Hexane (control measurement without polymer sample). The average value extracted from this image is 1164 photons × ns per pixel. (</w:t>
      </w:r>
      <w:r w:rsidR="00C7370E" w:rsidRPr="00C7370E">
        <w:rPr>
          <w:rFonts w:ascii="Times New Roman" w:hAnsi="Times New Roman" w:cs="Times New Roman"/>
          <w:b/>
          <w:bCs/>
          <w:lang w:val="en-GB"/>
        </w:rPr>
        <w:t>B</w:t>
      </w:r>
      <w:r w:rsidR="00C7370E" w:rsidRPr="00C7370E">
        <w:rPr>
          <w:rFonts w:ascii="Times New Roman" w:hAnsi="Times New Roman" w:cs="Times New Roman"/>
          <w:bCs/>
          <w:lang w:val="en-GB"/>
        </w:rPr>
        <w:t xml:space="preserve">) Profile plots of the PDMS samples swell encapsulated with 0.7 </w:t>
      </w:r>
      <w:proofErr w:type="spellStart"/>
      <w:r w:rsidR="00C7370E" w:rsidRPr="00C7370E">
        <w:rPr>
          <w:rFonts w:ascii="Times New Roman" w:hAnsi="Times New Roman" w:cs="Times New Roman"/>
          <w:bCs/>
          <w:lang w:val="en-GB"/>
        </w:rPr>
        <w:t>uM</w:t>
      </w:r>
      <w:proofErr w:type="spellEnd"/>
      <w:r w:rsidR="00C7370E" w:rsidRPr="00C7370E">
        <w:rPr>
          <w:rFonts w:ascii="Times New Roman" w:hAnsi="Times New Roman" w:cs="Times New Roman"/>
          <w:bCs/>
          <w:lang w:val="en-GB"/>
        </w:rPr>
        <w:t xml:space="preserve"> </w:t>
      </w:r>
      <w:proofErr w:type="spellStart"/>
      <w:r w:rsidR="00C7370E" w:rsidRPr="00C7370E">
        <w:rPr>
          <w:rFonts w:ascii="Times New Roman" w:hAnsi="Times New Roman" w:cs="Times New Roman"/>
          <w:bCs/>
          <w:lang w:val="en-GB"/>
        </w:rPr>
        <w:t>CdSE</w:t>
      </w:r>
      <w:proofErr w:type="spellEnd"/>
      <w:r w:rsidR="00C7370E" w:rsidRPr="00C7370E">
        <w:rPr>
          <w:rFonts w:ascii="Times New Roman" w:hAnsi="Times New Roman" w:cs="Times New Roman"/>
          <w:bCs/>
          <w:lang w:val="en-GB"/>
        </w:rPr>
        <w:t xml:space="preserve"> QD swelling solution in n-Hexane for 4 and 48 hours, respectively. The dimensions of the slices shown are 35 x 350 um. The average of the intensity weighted lifetime is calculated and plotted with the penetration distance into the PDMS. The red dashed line indicates the average value obtained from the </w:t>
      </w:r>
      <w:proofErr w:type="spellStart"/>
      <w:r w:rsidR="00C7370E" w:rsidRPr="00C7370E">
        <w:rPr>
          <w:rFonts w:ascii="Times New Roman" w:hAnsi="Times New Roman" w:cs="Times New Roman"/>
          <w:bCs/>
          <w:lang w:val="en-GB"/>
        </w:rPr>
        <w:t>CdSE</w:t>
      </w:r>
      <w:proofErr w:type="spellEnd"/>
      <w:r w:rsidR="00C7370E" w:rsidRPr="00C7370E">
        <w:rPr>
          <w:rFonts w:ascii="Times New Roman" w:hAnsi="Times New Roman" w:cs="Times New Roman"/>
          <w:bCs/>
          <w:lang w:val="en-GB"/>
        </w:rPr>
        <w:t xml:space="preserve"> QDs in the swelling solution (</w:t>
      </w:r>
      <w:r w:rsidR="00C7370E" w:rsidRPr="00C7370E">
        <w:rPr>
          <w:rFonts w:ascii="Times New Roman" w:hAnsi="Times New Roman" w:cs="Times New Roman"/>
          <w:b/>
          <w:bCs/>
          <w:lang w:val="en-GB"/>
        </w:rPr>
        <w:t>A</w:t>
      </w:r>
      <w:r w:rsidR="00C7370E" w:rsidRPr="00C7370E">
        <w:rPr>
          <w:rFonts w:ascii="Times New Roman" w:hAnsi="Times New Roman" w:cs="Times New Roman"/>
          <w:bCs/>
          <w:lang w:val="en-GB"/>
        </w:rPr>
        <w:t>), indicating that the concentration of NPs at the edges of the polymer after 48 hours of swell encapsulation, and NPs in the swelling solution, are very similar.</w:t>
      </w:r>
    </w:p>
    <w:p w14:paraId="48A64B67" w14:textId="219298BD" w:rsidR="00366282" w:rsidRDefault="00366282" w:rsidP="00C7370E">
      <w:pPr>
        <w:jc w:val="both"/>
        <w:rPr>
          <w:rFonts w:ascii="Times New Roman" w:hAnsi="Times New Roman" w:cs="Times New Roman"/>
          <w:b/>
          <w:bCs/>
        </w:rPr>
      </w:pPr>
    </w:p>
    <w:p w14:paraId="4ECB92DB" w14:textId="77777777" w:rsidR="00366282" w:rsidRDefault="00366282">
      <w:pPr>
        <w:rPr>
          <w:rFonts w:ascii="Times New Roman" w:hAnsi="Times New Roman" w:cs="Times New Roman"/>
          <w:b/>
          <w:bCs/>
        </w:rPr>
      </w:pPr>
    </w:p>
    <w:p w14:paraId="72CDC7FA" w14:textId="77777777" w:rsidR="00366282" w:rsidRDefault="00366282">
      <w:pPr>
        <w:rPr>
          <w:rFonts w:ascii="Times New Roman" w:hAnsi="Times New Roman" w:cs="Times New Roman"/>
          <w:b/>
          <w:bCs/>
        </w:rPr>
      </w:pPr>
    </w:p>
    <w:p w14:paraId="5B7DBBA7" w14:textId="77777777" w:rsidR="00366282" w:rsidRDefault="00366282">
      <w:pPr>
        <w:rPr>
          <w:rFonts w:ascii="Times New Roman" w:hAnsi="Times New Roman" w:cs="Times New Roman"/>
          <w:b/>
          <w:bCs/>
        </w:rPr>
      </w:pPr>
    </w:p>
    <w:p w14:paraId="0194DD00" w14:textId="77777777" w:rsidR="00366282" w:rsidRDefault="00366282">
      <w:pPr>
        <w:rPr>
          <w:rFonts w:ascii="Times New Roman" w:hAnsi="Times New Roman" w:cs="Times New Roman"/>
          <w:b/>
          <w:bCs/>
        </w:rPr>
      </w:pPr>
    </w:p>
    <w:p w14:paraId="46EEE89F" w14:textId="77777777" w:rsidR="00366282" w:rsidRDefault="00366282">
      <w:pPr>
        <w:rPr>
          <w:rFonts w:ascii="Times New Roman" w:hAnsi="Times New Roman" w:cs="Times New Roman"/>
          <w:b/>
          <w:bCs/>
        </w:rPr>
      </w:pPr>
    </w:p>
    <w:sectPr w:rsidR="00366282" w:rsidSect="0097659F">
      <w:headerReference w:type="default" r:id="rId13"/>
      <w:pgSz w:w="12240" w:h="15840"/>
      <w:pgMar w:top="1440" w:right="1440" w:bottom="1440" w:left="1440" w:header="720" w:footer="60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C5E55D" w14:textId="77777777" w:rsidR="006B7BEF" w:rsidRDefault="006B7BEF" w:rsidP="00621C4E">
      <w:r>
        <w:separator/>
      </w:r>
    </w:p>
  </w:endnote>
  <w:endnote w:type="continuationSeparator" w:id="0">
    <w:p w14:paraId="2D42562F" w14:textId="77777777" w:rsidR="006B7BEF" w:rsidRDefault="006B7BEF" w:rsidP="00621C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68803C" w14:textId="77777777" w:rsidR="006B7BEF" w:rsidRDefault="006B7BEF" w:rsidP="00621C4E">
      <w:r>
        <w:separator/>
      </w:r>
    </w:p>
  </w:footnote>
  <w:footnote w:type="continuationSeparator" w:id="0">
    <w:p w14:paraId="2011C84D" w14:textId="77777777" w:rsidR="006B7BEF" w:rsidRDefault="006B7BEF" w:rsidP="00621C4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49A9C9" w14:textId="12DB9159" w:rsidR="00D354AA" w:rsidRPr="006F06E4" w:rsidRDefault="00D354AA" w:rsidP="00621C4E">
    <w:pPr>
      <w:pStyle w:val="Header"/>
      <w:rPr>
        <w:b/>
        <w:color w:val="1F497D"/>
        <w:sz w:val="28"/>
        <w:szCs w:val="28"/>
      </w:rPr>
    </w:pPr>
    <w:r w:rsidRPr="009A38A5">
      <w:tab/>
    </w:r>
    <w:r w:rsidRPr="009A38A5">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82775B"/>
    <w:multiLevelType w:val="multilevel"/>
    <w:tmpl w:val="A696669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774604F3"/>
    <w:multiLevelType w:val="hybridMultilevel"/>
    <w:tmpl w:val="5540D8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removePersonalInformation/>
  <w:doNotDisplayPageBoundarie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705F"/>
    <w:rsid w:val="00001806"/>
    <w:rsid w:val="00005815"/>
    <w:rsid w:val="00007DBC"/>
    <w:rsid w:val="00007EA1"/>
    <w:rsid w:val="000100F0"/>
    <w:rsid w:val="00010B6F"/>
    <w:rsid w:val="00012FF9"/>
    <w:rsid w:val="00021434"/>
    <w:rsid w:val="00021DF3"/>
    <w:rsid w:val="00023869"/>
    <w:rsid w:val="00024598"/>
    <w:rsid w:val="00032769"/>
    <w:rsid w:val="00035A6E"/>
    <w:rsid w:val="00037B58"/>
    <w:rsid w:val="00040BBD"/>
    <w:rsid w:val="000516C1"/>
    <w:rsid w:val="00051B73"/>
    <w:rsid w:val="0005364D"/>
    <w:rsid w:val="00060ABE"/>
    <w:rsid w:val="00061A50"/>
    <w:rsid w:val="00064104"/>
    <w:rsid w:val="00066025"/>
    <w:rsid w:val="000701D1"/>
    <w:rsid w:val="00080A20"/>
    <w:rsid w:val="00082796"/>
    <w:rsid w:val="00087C0A"/>
    <w:rsid w:val="00093BC4"/>
    <w:rsid w:val="00097929"/>
    <w:rsid w:val="000A0B70"/>
    <w:rsid w:val="000A1E80"/>
    <w:rsid w:val="000A3B70"/>
    <w:rsid w:val="000A5153"/>
    <w:rsid w:val="000A673D"/>
    <w:rsid w:val="000B10AE"/>
    <w:rsid w:val="000B30BF"/>
    <w:rsid w:val="000B566B"/>
    <w:rsid w:val="000B7294"/>
    <w:rsid w:val="000B75D0"/>
    <w:rsid w:val="000C1CF8"/>
    <w:rsid w:val="000C49CF"/>
    <w:rsid w:val="000C52E9"/>
    <w:rsid w:val="000C5CDC"/>
    <w:rsid w:val="000C65DC"/>
    <w:rsid w:val="000C66F3"/>
    <w:rsid w:val="000C6900"/>
    <w:rsid w:val="000D1B0D"/>
    <w:rsid w:val="000D31E8"/>
    <w:rsid w:val="000D76E4"/>
    <w:rsid w:val="000E1EA8"/>
    <w:rsid w:val="000E3078"/>
    <w:rsid w:val="000E3816"/>
    <w:rsid w:val="000E4F77"/>
    <w:rsid w:val="000F265C"/>
    <w:rsid w:val="000F3AFA"/>
    <w:rsid w:val="000F5712"/>
    <w:rsid w:val="000F6023"/>
    <w:rsid w:val="000F6611"/>
    <w:rsid w:val="000F7E22"/>
    <w:rsid w:val="00112EEB"/>
    <w:rsid w:val="00125421"/>
    <w:rsid w:val="0012563A"/>
    <w:rsid w:val="001313A7"/>
    <w:rsid w:val="0013276F"/>
    <w:rsid w:val="00152A23"/>
    <w:rsid w:val="00162CB7"/>
    <w:rsid w:val="00171E5B"/>
    <w:rsid w:val="00171F94"/>
    <w:rsid w:val="001747D9"/>
    <w:rsid w:val="0017668A"/>
    <w:rsid w:val="001766FE"/>
    <w:rsid w:val="001771E7"/>
    <w:rsid w:val="00185186"/>
    <w:rsid w:val="00192006"/>
    <w:rsid w:val="00193180"/>
    <w:rsid w:val="001B1AA9"/>
    <w:rsid w:val="001B2659"/>
    <w:rsid w:val="001B2E2D"/>
    <w:rsid w:val="001B5CD2"/>
    <w:rsid w:val="001C0BEE"/>
    <w:rsid w:val="001C2A98"/>
    <w:rsid w:val="001D3D7D"/>
    <w:rsid w:val="001D3FFF"/>
    <w:rsid w:val="001D625F"/>
    <w:rsid w:val="001D7576"/>
    <w:rsid w:val="001E0A6F"/>
    <w:rsid w:val="001E14A0"/>
    <w:rsid w:val="001E7376"/>
    <w:rsid w:val="001F225C"/>
    <w:rsid w:val="00201CFA"/>
    <w:rsid w:val="0020220D"/>
    <w:rsid w:val="00202448"/>
    <w:rsid w:val="002026F1"/>
    <w:rsid w:val="00202D15"/>
    <w:rsid w:val="00214BEE"/>
    <w:rsid w:val="00217E21"/>
    <w:rsid w:val="002205B8"/>
    <w:rsid w:val="002259E5"/>
    <w:rsid w:val="00226140"/>
    <w:rsid w:val="002274F3"/>
    <w:rsid w:val="0023094C"/>
    <w:rsid w:val="00232E8C"/>
    <w:rsid w:val="002348A5"/>
    <w:rsid w:val="00234BE3"/>
    <w:rsid w:val="00235A90"/>
    <w:rsid w:val="00241E48"/>
    <w:rsid w:val="0024214E"/>
    <w:rsid w:val="00242623"/>
    <w:rsid w:val="0024616C"/>
    <w:rsid w:val="00250558"/>
    <w:rsid w:val="00260652"/>
    <w:rsid w:val="00261F25"/>
    <w:rsid w:val="00263F5A"/>
    <w:rsid w:val="002648A9"/>
    <w:rsid w:val="0026553C"/>
    <w:rsid w:val="00267DD5"/>
    <w:rsid w:val="0027451A"/>
    <w:rsid w:val="00274A0A"/>
    <w:rsid w:val="00277593"/>
    <w:rsid w:val="00280918"/>
    <w:rsid w:val="00282AF6"/>
    <w:rsid w:val="00287085"/>
    <w:rsid w:val="00290AF9"/>
    <w:rsid w:val="002967CF"/>
    <w:rsid w:val="00297788"/>
    <w:rsid w:val="002A64A6"/>
    <w:rsid w:val="002A77DD"/>
    <w:rsid w:val="002C3C08"/>
    <w:rsid w:val="002C4556"/>
    <w:rsid w:val="002C47D4"/>
    <w:rsid w:val="002D0F38"/>
    <w:rsid w:val="002D77E3"/>
    <w:rsid w:val="002F2859"/>
    <w:rsid w:val="002F4EC0"/>
    <w:rsid w:val="002F6E3C"/>
    <w:rsid w:val="002F6E82"/>
    <w:rsid w:val="002F77B5"/>
    <w:rsid w:val="0030117D"/>
    <w:rsid w:val="00303C87"/>
    <w:rsid w:val="003120CB"/>
    <w:rsid w:val="003179F0"/>
    <w:rsid w:val="00320153"/>
    <w:rsid w:val="00320367"/>
    <w:rsid w:val="00322871"/>
    <w:rsid w:val="00326FB3"/>
    <w:rsid w:val="003316D4"/>
    <w:rsid w:val="0033381A"/>
    <w:rsid w:val="00333822"/>
    <w:rsid w:val="00336715"/>
    <w:rsid w:val="00340DFD"/>
    <w:rsid w:val="00347340"/>
    <w:rsid w:val="00350CD7"/>
    <w:rsid w:val="00360C17"/>
    <w:rsid w:val="003621C6"/>
    <w:rsid w:val="003622B8"/>
    <w:rsid w:val="00364446"/>
    <w:rsid w:val="00366282"/>
    <w:rsid w:val="00366B76"/>
    <w:rsid w:val="00373051"/>
    <w:rsid w:val="00373B8F"/>
    <w:rsid w:val="00376D95"/>
    <w:rsid w:val="00377FBB"/>
    <w:rsid w:val="00397C04"/>
    <w:rsid w:val="003A16FC"/>
    <w:rsid w:val="003A3FC5"/>
    <w:rsid w:val="003A4FCD"/>
    <w:rsid w:val="003B0944"/>
    <w:rsid w:val="003B1593"/>
    <w:rsid w:val="003B4381"/>
    <w:rsid w:val="003C1043"/>
    <w:rsid w:val="003C1A30"/>
    <w:rsid w:val="003C6779"/>
    <w:rsid w:val="003D2998"/>
    <w:rsid w:val="003D2F0A"/>
    <w:rsid w:val="003D3891"/>
    <w:rsid w:val="003E0F4F"/>
    <w:rsid w:val="003E18AC"/>
    <w:rsid w:val="003E210B"/>
    <w:rsid w:val="003E2A12"/>
    <w:rsid w:val="003E3384"/>
    <w:rsid w:val="003E548E"/>
    <w:rsid w:val="003E7E5D"/>
    <w:rsid w:val="004115B5"/>
    <w:rsid w:val="004148E1"/>
    <w:rsid w:val="00414CFA"/>
    <w:rsid w:val="00420BE9"/>
    <w:rsid w:val="00423AD8"/>
    <w:rsid w:val="00424C85"/>
    <w:rsid w:val="004260BD"/>
    <w:rsid w:val="0043012F"/>
    <w:rsid w:val="00430F1F"/>
    <w:rsid w:val="004326EA"/>
    <w:rsid w:val="00433612"/>
    <w:rsid w:val="0044456B"/>
    <w:rsid w:val="00447BD1"/>
    <w:rsid w:val="004507F3"/>
    <w:rsid w:val="00450AF4"/>
    <w:rsid w:val="004671C7"/>
    <w:rsid w:val="00472F4D"/>
    <w:rsid w:val="004730BF"/>
    <w:rsid w:val="0047535C"/>
    <w:rsid w:val="00485870"/>
    <w:rsid w:val="00485FE8"/>
    <w:rsid w:val="00492EB5"/>
    <w:rsid w:val="00494F77"/>
    <w:rsid w:val="00497721"/>
    <w:rsid w:val="00497BDC"/>
    <w:rsid w:val="004A0229"/>
    <w:rsid w:val="004A274B"/>
    <w:rsid w:val="004A35D2"/>
    <w:rsid w:val="004B2F00"/>
    <w:rsid w:val="004B6E31"/>
    <w:rsid w:val="004C1D66"/>
    <w:rsid w:val="004C31D7"/>
    <w:rsid w:val="004C4AD2"/>
    <w:rsid w:val="004D1F21"/>
    <w:rsid w:val="004D59D8"/>
    <w:rsid w:val="004D5DA1"/>
    <w:rsid w:val="004D7258"/>
    <w:rsid w:val="004E0C4D"/>
    <w:rsid w:val="004E150F"/>
    <w:rsid w:val="004E23A1"/>
    <w:rsid w:val="004E3489"/>
    <w:rsid w:val="004E3AFA"/>
    <w:rsid w:val="004F0325"/>
    <w:rsid w:val="004F2F87"/>
    <w:rsid w:val="00502A0A"/>
    <w:rsid w:val="00507C50"/>
    <w:rsid w:val="00517C3A"/>
    <w:rsid w:val="00527BF4"/>
    <w:rsid w:val="00534F6C"/>
    <w:rsid w:val="0053646D"/>
    <w:rsid w:val="00540AAD"/>
    <w:rsid w:val="00546458"/>
    <w:rsid w:val="0055087C"/>
    <w:rsid w:val="00553413"/>
    <w:rsid w:val="00564830"/>
    <w:rsid w:val="00566EA6"/>
    <w:rsid w:val="00581DFC"/>
    <w:rsid w:val="0058219C"/>
    <w:rsid w:val="00584D2F"/>
    <w:rsid w:val="0058707F"/>
    <w:rsid w:val="00587D88"/>
    <w:rsid w:val="00590A8C"/>
    <w:rsid w:val="005931FE"/>
    <w:rsid w:val="00593C22"/>
    <w:rsid w:val="005B0072"/>
    <w:rsid w:val="005B0732"/>
    <w:rsid w:val="005B38A0"/>
    <w:rsid w:val="005B491C"/>
    <w:rsid w:val="005B4DBF"/>
    <w:rsid w:val="005B5DE2"/>
    <w:rsid w:val="005B674C"/>
    <w:rsid w:val="005B7F91"/>
    <w:rsid w:val="005C716D"/>
    <w:rsid w:val="005C7561"/>
    <w:rsid w:val="005D1E57"/>
    <w:rsid w:val="005D2F57"/>
    <w:rsid w:val="005D34F6"/>
    <w:rsid w:val="005E1884"/>
    <w:rsid w:val="005F373A"/>
    <w:rsid w:val="005F6B0E"/>
    <w:rsid w:val="005F760E"/>
    <w:rsid w:val="005F7B1D"/>
    <w:rsid w:val="0060222A"/>
    <w:rsid w:val="00610C21"/>
    <w:rsid w:val="00611907"/>
    <w:rsid w:val="00613116"/>
    <w:rsid w:val="0061747E"/>
    <w:rsid w:val="006202A6"/>
    <w:rsid w:val="00620428"/>
    <w:rsid w:val="00621C4E"/>
    <w:rsid w:val="0062555A"/>
    <w:rsid w:val="006277D5"/>
    <w:rsid w:val="006305D7"/>
    <w:rsid w:val="00631DEC"/>
    <w:rsid w:val="00633A01"/>
    <w:rsid w:val="006341F7"/>
    <w:rsid w:val="00635014"/>
    <w:rsid w:val="006369CE"/>
    <w:rsid w:val="006411CA"/>
    <w:rsid w:val="00645E15"/>
    <w:rsid w:val="0065729C"/>
    <w:rsid w:val="006619C8"/>
    <w:rsid w:val="0067114F"/>
    <w:rsid w:val="00671710"/>
    <w:rsid w:val="00671DA1"/>
    <w:rsid w:val="00673414"/>
    <w:rsid w:val="00676079"/>
    <w:rsid w:val="00676ECD"/>
    <w:rsid w:val="00677D0A"/>
    <w:rsid w:val="0068185F"/>
    <w:rsid w:val="0068497A"/>
    <w:rsid w:val="006A01CF"/>
    <w:rsid w:val="006B074C"/>
    <w:rsid w:val="006B5D8C"/>
    <w:rsid w:val="006B72D4"/>
    <w:rsid w:val="006B7BEF"/>
    <w:rsid w:val="006C11CC"/>
    <w:rsid w:val="006C1AEB"/>
    <w:rsid w:val="006C22F8"/>
    <w:rsid w:val="006C57FE"/>
    <w:rsid w:val="006D0F13"/>
    <w:rsid w:val="006E4B63"/>
    <w:rsid w:val="006F06E4"/>
    <w:rsid w:val="006F7B41"/>
    <w:rsid w:val="00702B5D"/>
    <w:rsid w:val="00703ED2"/>
    <w:rsid w:val="00707B8D"/>
    <w:rsid w:val="00713636"/>
    <w:rsid w:val="00714B8C"/>
    <w:rsid w:val="00715C2F"/>
    <w:rsid w:val="0071675D"/>
    <w:rsid w:val="00735CF5"/>
    <w:rsid w:val="0074063A"/>
    <w:rsid w:val="00743BA1"/>
    <w:rsid w:val="007446A1"/>
    <w:rsid w:val="00745F1E"/>
    <w:rsid w:val="007515FE"/>
    <w:rsid w:val="007601D0"/>
    <w:rsid w:val="0076109D"/>
    <w:rsid w:val="00762103"/>
    <w:rsid w:val="00767107"/>
    <w:rsid w:val="00773BFD"/>
    <w:rsid w:val="007743B3"/>
    <w:rsid w:val="00774490"/>
    <w:rsid w:val="007819FF"/>
    <w:rsid w:val="00784BC6"/>
    <w:rsid w:val="0078523D"/>
    <w:rsid w:val="00792CCD"/>
    <w:rsid w:val="007931DF"/>
    <w:rsid w:val="00793466"/>
    <w:rsid w:val="007A0172"/>
    <w:rsid w:val="007A1A20"/>
    <w:rsid w:val="007A2511"/>
    <w:rsid w:val="007A260E"/>
    <w:rsid w:val="007A4D4C"/>
    <w:rsid w:val="007A5CB9"/>
    <w:rsid w:val="007B3357"/>
    <w:rsid w:val="007B6D43"/>
    <w:rsid w:val="007B7C6E"/>
    <w:rsid w:val="007C5302"/>
    <w:rsid w:val="007D44D7"/>
    <w:rsid w:val="007D621A"/>
    <w:rsid w:val="007E2887"/>
    <w:rsid w:val="007E5278"/>
    <w:rsid w:val="007E749C"/>
    <w:rsid w:val="007E78AC"/>
    <w:rsid w:val="007F1B5C"/>
    <w:rsid w:val="00801257"/>
    <w:rsid w:val="00803B0A"/>
    <w:rsid w:val="00804DED"/>
    <w:rsid w:val="00805B96"/>
    <w:rsid w:val="008115A5"/>
    <w:rsid w:val="00811D46"/>
    <w:rsid w:val="008131FA"/>
    <w:rsid w:val="0081415D"/>
    <w:rsid w:val="00820229"/>
    <w:rsid w:val="00822448"/>
    <w:rsid w:val="00822ABE"/>
    <w:rsid w:val="0082545C"/>
    <w:rsid w:val="00827F51"/>
    <w:rsid w:val="0083104E"/>
    <w:rsid w:val="008343BE"/>
    <w:rsid w:val="00837D11"/>
    <w:rsid w:val="00840FB4"/>
    <w:rsid w:val="008410B2"/>
    <w:rsid w:val="008500A0"/>
    <w:rsid w:val="00850AC9"/>
    <w:rsid w:val="0085351C"/>
    <w:rsid w:val="008549CA"/>
    <w:rsid w:val="008556C3"/>
    <w:rsid w:val="0085687C"/>
    <w:rsid w:val="008706C5"/>
    <w:rsid w:val="00871811"/>
    <w:rsid w:val="0087314B"/>
    <w:rsid w:val="00873707"/>
    <w:rsid w:val="008763E1"/>
    <w:rsid w:val="00877EC8"/>
    <w:rsid w:val="00880F36"/>
    <w:rsid w:val="00885530"/>
    <w:rsid w:val="0088759E"/>
    <w:rsid w:val="008910D1"/>
    <w:rsid w:val="0089296C"/>
    <w:rsid w:val="00896ABD"/>
    <w:rsid w:val="008A7A9C"/>
    <w:rsid w:val="008B2A6D"/>
    <w:rsid w:val="008B5218"/>
    <w:rsid w:val="008B7102"/>
    <w:rsid w:val="008C3B7D"/>
    <w:rsid w:val="008D0F90"/>
    <w:rsid w:val="008D0FB3"/>
    <w:rsid w:val="008D3715"/>
    <w:rsid w:val="008D4B67"/>
    <w:rsid w:val="008D5465"/>
    <w:rsid w:val="008D7437"/>
    <w:rsid w:val="008D7EB7"/>
    <w:rsid w:val="008E3684"/>
    <w:rsid w:val="008E4494"/>
    <w:rsid w:val="008E57F5"/>
    <w:rsid w:val="008E7606"/>
    <w:rsid w:val="008F1DAA"/>
    <w:rsid w:val="008F3EBD"/>
    <w:rsid w:val="008F60B2"/>
    <w:rsid w:val="008F7C41"/>
    <w:rsid w:val="009031E2"/>
    <w:rsid w:val="0091276C"/>
    <w:rsid w:val="009151BE"/>
    <w:rsid w:val="009165AC"/>
    <w:rsid w:val="0092053F"/>
    <w:rsid w:val="0092340A"/>
    <w:rsid w:val="009313D9"/>
    <w:rsid w:val="00935B7F"/>
    <w:rsid w:val="00941293"/>
    <w:rsid w:val="00950C17"/>
    <w:rsid w:val="00953168"/>
    <w:rsid w:val="00954740"/>
    <w:rsid w:val="00955F70"/>
    <w:rsid w:val="00963582"/>
    <w:rsid w:val="00963ABC"/>
    <w:rsid w:val="00965D21"/>
    <w:rsid w:val="00967764"/>
    <w:rsid w:val="00970B0E"/>
    <w:rsid w:val="0097659F"/>
    <w:rsid w:val="00976D03"/>
    <w:rsid w:val="00977B30"/>
    <w:rsid w:val="00982F41"/>
    <w:rsid w:val="00985090"/>
    <w:rsid w:val="00987710"/>
    <w:rsid w:val="009904AB"/>
    <w:rsid w:val="00995688"/>
    <w:rsid w:val="009958A6"/>
    <w:rsid w:val="00996456"/>
    <w:rsid w:val="009A04F5"/>
    <w:rsid w:val="009A15EF"/>
    <w:rsid w:val="009A38A5"/>
    <w:rsid w:val="009A4360"/>
    <w:rsid w:val="009B118B"/>
    <w:rsid w:val="009B1737"/>
    <w:rsid w:val="009B3D4B"/>
    <w:rsid w:val="009B5B99"/>
    <w:rsid w:val="009B6EFC"/>
    <w:rsid w:val="009C0CB2"/>
    <w:rsid w:val="009C2DF8"/>
    <w:rsid w:val="009C68B7"/>
    <w:rsid w:val="009D0834"/>
    <w:rsid w:val="009D0A1E"/>
    <w:rsid w:val="009D52BC"/>
    <w:rsid w:val="009D7D0A"/>
    <w:rsid w:val="009F01B1"/>
    <w:rsid w:val="009F0DBB"/>
    <w:rsid w:val="009F20B5"/>
    <w:rsid w:val="009F3887"/>
    <w:rsid w:val="009F65D7"/>
    <w:rsid w:val="009F732B"/>
    <w:rsid w:val="00A01FE0"/>
    <w:rsid w:val="00A10656"/>
    <w:rsid w:val="00A12FA6"/>
    <w:rsid w:val="00A1339B"/>
    <w:rsid w:val="00A14ABA"/>
    <w:rsid w:val="00A20934"/>
    <w:rsid w:val="00A24CB6"/>
    <w:rsid w:val="00A26CD2"/>
    <w:rsid w:val="00A27667"/>
    <w:rsid w:val="00A3150D"/>
    <w:rsid w:val="00A34A67"/>
    <w:rsid w:val="00A37462"/>
    <w:rsid w:val="00A459E1"/>
    <w:rsid w:val="00A52296"/>
    <w:rsid w:val="00A55661"/>
    <w:rsid w:val="00A61B70"/>
    <w:rsid w:val="00A61FA8"/>
    <w:rsid w:val="00A637F4"/>
    <w:rsid w:val="00A65485"/>
    <w:rsid w:val="00A66E05"/>
    <w:rsid w:val="00A70753"/>
    <w:rsid w:val="00A712D2"/>
    <w:rsid w:val="00A82C8A"/>
    <w:rsid w:val="00A852FF"/>
    <w:rsid w:val="00A86591"/>
    <w:rsid w:val="00A86AAB"/>
    <w:rsid w:val="00A87337"/>
    <w:rsid w:val="00A90C97"/>
    <w:rsid w:val="00A960C8"/>
    <w:rsid w:val="00AA1B4F"/>
    <w:rsid w:val="00AA4DFC"/>
    <w:rsid w:val="00AA54F3"/>
    <w:rsid w:val="00AA6B43"/>
    <w:rsid w:val="00AB0F5D"/>
    <w:rsid w:val="00AB1EAD"/>
    <w:rsid w:val="00AB367A"/>
    <w:rsid w:val="00AB6E2F"/>
    <w:rsid w:val="00AC01D1"/>
    <w:rsid w:val="00AC5065"/>
    <w:rsid w:val="00AD101E"/>
    <w:rsid w:val="00AD1564"/>
    <w:rsid w:val="00AD53B9"/>
    <w:rsid w:val="00AD6A05"/>
    <w:rsid w:val="00AE272B"/>
    <w:rsid w:val="00AE346D"/>
    <w:rsid w:val="00AE3E3A"/>
    <w:rsid w:val="00AE77B4"/>
    <w:rsid w:val="00AE7C1A"/>
    <w:rsid w:val="00AF0D9C"/>
    <w:rsid w:val="00AF13AB"/>
    <w:rsid w:val="00AF1D36"/>
    <w:rsid w:val="00AF5F75"/>
    <w:rsid w:val="00AF6001"/>
    <w:rsid w:val="00B01A16"/>
    <w:rsid w:val="00B01D69"/>
    <w:rsid w:val="00B07F45"/>
    <w:rsid w:val="00B1021A"/>
    <w:rsid w:val="00B15A1F"/>
    <w:rsid w:val="00B15FE9"/>
    <w:rsid w:val="00B2148A"/>
    <w:rsid w:val="00B220C2"/>
    <w:rsid w:val="00B24584"/>
    <w:rsid w:val="00B25B32"/>
    <w:rsid w:val="00B27E2E"/>
    <w:rsid w:val="00B27EE6"/>
    <w:rsid w:val="00B36C42"/>
    <w:rsid w:val="00B42EA7"/>
    <w:rsid w:val="00B50C51"/>
    <w:rsid w:val="00B5337C"/>
    <w:rsid w:val="00B53FDE"/>
    <w:rsid w:val="00B56397"/>
    <w:rsid w:val="00B6027B"/>
    <w:rsid w:val="00B60A83"/>
    <w:rsid w:val="00B64CCA"/>
    <w:rsid w:val="00B67AFF"/>
    <w:rsid w:val="00B70B59"/>
    <w:rsid w:val="00B73657"/>
    <w:rsid w:val="00B86075"/>
    <w:rsid w:val="00BA1735"/>
    <w:rsid w:val="00BA19FA"/>
    <w:rsid w:val="00BA4288"/>
    <w:rsid w:val="00BB48E5"/>
    <w:rsid w:val="00BB5607"/>
    <w:rsid w:val="00BB5ACA"/>
    <w:rsid w:val="00BB77A4"/>
    <w:rsid w:val="00BC3823"/>
    <w:rsid w:val="00BC5841"/>
    <w:rsid w:val="00BD60B4"/>
    <w:rsid w:val="00BE118A"/>
    <w:rsid w:val="00BE137B"/>
    <w:rsid w:val="00BE40C0"/>
    <w:rsid w:val="00BE5F4A"/>
    <w:rsid w:val="00BF09B0"/>
    <w:rsid w:val="00BF1544"/>
    <w:rsid w:val="00BF1B53"/>
    <w:rsid w:val="00C02EFA"/>
    <w:rsid w:val="00C03AE6"/>
    <w:rsid w:val="00C0695F"/>
    <w:rsid w:val="00C06F06"/>
    <w:rsid w:val="00C1677F"/>
    <w:rsid w:val="00C20FAD"/>
    <w:rsid w:val="00C22313"/>
    <w:rsid w:val="00C230EC"/>
    <w:rsid w:val="00C2375F"/>
    <w:rsid w:val="00C247CB"/>
    <w:rsid w:val="00C30467"/>
    <w:rsid w:val="00C3355F"/>
    <w:rsid w:val="00C3569A"/>
    <w:rsid w:val="00C43F48"/>
    <w:rsid w:val="00C448FF"/>
    <w:rsid w:val="00C45E57"/>
    <w:rsid w:val="00C51018"/>
    <w:rsid w:val="00C52F29"/>
    <w:rsid w:val="00C56CE6"/>
    <w:rsid w:val="00C5745F"/>
    <w:rsid w:val="00C61A98"/>
    <w:rsid w:val="00C63201"/>
    <w:rsid w:val="00C64E62"/>
    <w:rsid w:val="00C651D5"/>
    <w:rsid w:val="00C65CCC"/>
    <w:rsid w:val="00C7370E"/>
    <w:rsid w:val="00C7618F"/>
    <w:rsid w:val="00C765A9"/>
    <w:rsid w:val="00C8162D"/>
    <w:rsid w:val="00C83A0B"/>
    <w:rsid w:val="00C842D0"/>
    <w:rsid w:val="00C84ED1"/>
    <w:rsid w:val="00C9038F"/>
    <w:rsid w:val="00C91186"/>
    <w:rsid w:val="00C920B2"/>
    <w:rsid w:val="00C92AAB"/>
    <w:rsid w:val="00CA2435"/>
    <w:rsid w:val="00CA6754"/>
    <w:rsid w:val="00CB61B7"/>
    <w:rsid w:val="00CD02BD"/>
    <w:rsid w:val="00CD0E2F"/>
    <w:rsid w:val="00CD0FE4"/>
    <w:rsid w:val="00CD2F20"/>
    <w:rsid w:val="00CD6B20"/>
    <w:rsid w:val="00CE1339"/>
    <w:rsid w:val="00CE4998"/>
    <w:rsid w:val="00CE61CC"/>
    <w:rsid w:val="00CE6E42"/>
    <w:rsid w:val="00CE7650"/>
    <w:rsid w:val="00CF20B7"/>
    <w:rsid w:val="00CF6692"/>
    <w:rsid w:val="00CF7441"/>
    <w:rsid w:val="00D00D16"/>
    <w:rsid w:val="00D00D6C"/>
    <w:rsid w:val="00D03C6C"/>
    <w:rsid w:val="00D04032"/>
    <w:rsid w:val="00D06288"/>
    <w:rsid w:val="00D068C7"/>
    <w:rsid w:val="00D128A4"/>
    <w:rsid w:val="00D20954"/>
    <w:rsid w:val="00D21C39"/>
    <w:rsid w:val="00D21FC6"/>
    <w:rsid w:val="00D2243A"/>
    <w:rsid w:val="00D33393"/>
    <w:rsid w:val="00D33D36"/>
    <w:rsid w:val="00D34D94"/>
    <w:rsid w:val="00D354AA"/>
    <w:rsid w:val="00D409E2"/>
    <w:rsid w:val="00D427D7"/>
    <w:rsid w:val="00D44E62"/>
    <w:rsid w:val="00D51570"/>
    <w:rsid w:val="00D556AD"/>
    <w:rsid w:val="00D60381"/>
    <w:rsid w:val="00D616DE"/>
    <w:rsid w:val="00D62201"/>
    <w:rsid w:val="00D651D1"/>
    <w:rsid w:val="00D717BB"/>
    <w:rsid w:val="00D7226B"/>
    <w:rsid w:val="00D72707"/>
    <w:rsid w:val="00D75A9C"/>
    <w:rsid w:val="00D90871"/>
    <w:rsid w:val="00D9155F"/>
    <w:rsid w:val="00D9403F"/>
    <w:rsid w:val="00D959B4"/>
    <w:rsid w:val="00D964E8"/>
    <w:rsid w:val="00D97A00"/>
    <w:rsid w:val="00DA44DE"/>
    <w:rsid w:val="00DB620A"/>
    <w:rsid w:val="00DC3832"/>
    <w:rsid w:val="00DC7A51"/>
    <w:rsid w:val="00DE5B5F"/>
    <w:rsid w:val="00DF6F01"/>
    <w:rsid w:val="00E00696"/>
    <w:rsid w:val="00E060C2"/>
    <w:rsid w:val="00E06324"/>
    <w:rsid w:val="00E12FB0"/>
    <w:rsid w:val="00E14814"/>
    <w:rsid w:val="00E1591B"/>
    <w:rsid w:val="00E16A50"/>
    <w:rsid w:val="00E249D5"/>
    <w:rsid w:val="00E33C68"/>
    <w:rsid w:val="00E34EEB"/>
    <w:rsid w:val="00E44EB9"/>
    <w:rsid w:val="00E46358"/>
    <w:rsid w:val="00E471DC"/>
    <w:rsid w:val="00E50EB4"/>
    <w:rsid w:val="00E532FC"/>
    <w:rsid w:val="00E55BB0"/>
    <w:rsid w:val="00E6069F"/>
    <w:rsid w:val="00E609E5"/>
    <w:rsid w:val="00E60F27"/>
    <w:rsid w:val="00E64D93"/>
    <w:rsid w:val="00E65EDB"/>
    <w:rsid w:val="00E66927"/>
    <w:rsid w:val="00E677B8"/>
    <w:rsid w:val="00E67FA1"/>
    <w:rsid w:val="00E73D53"/>
    <w:rsid w:val="00E75111"/>
    <w:rsid w:val="00E77296"/>
    <w:rsid w:val="00E86581"/>
    <w:rsid w:val="00E87D1F"/>
    <w:rsid w:val="00E93763"/>
    <w:rsid w:val="00EA120C"/>
    <w:rsid w:val="00EA190E"/>
    <w:rsid w:val="00EA427A"/>
    <w:rsid w:val="00EA723B"/>
    <w:rsid w:val="00EB6350"/>
    <w:rsid w:val="00EB67A1"/>
    <w:rsid w:val="00EC2F62"/>
    <w:rsid w:val="00EC62EB"/>
    <w:rsid w:val="00EC6E9F"/>
    <w:rsid w:val="00ED44F0"/>
    <w:rsid w:val="00ED4B33"/>
    <w:rsid w:val="00ED7DD6"/>
    <w:rsid w:val="00EE15A1"/>
    <w:rsid w:val="00EE2A7C"/>
    <w:rsid w:val="00EE2C42"/>
    <w:rsid w:val="00EE341B"/>
    <w:rsid w:val="00EE4453"/>
    <w:rsid w:val="00EE5FCE"/>
    <w:rsid w:val="00EE6BBD"/>
    <w:rsid w:val="00EE6E1E"/>
    <w:rsid w:val="00EE705F"/>
    <w:rsid w:val="00EF54FD"/>
    <w:rsid w:val="00F13112"/>
    <w:rsid w:val="00F16FE6"/>
    <w:rsid w:val="00F238BD"/>
    <w:rsid w:val="00F24992"/>
    <w:rsid w:val="00F32F2F"/>
    <w:rsid w:val="00F33F3F"/>
    <w:rsid w:val="00F35BDD"/>
    <w:rsid w:val="00F403FD"/>
    <w:rsid w:val="00F41E72"/>
    <w:rsid w:val="00F50300"/>
    <w:rsid w:val="00F56E39"/>
    <w:rsid w:val="00F623E9"/>
    <w:rsid w:val="00F63951"/>
    <w:rsid w:val="00F63C86"/>
    <w:rsid w:val="00F766BE"/>
    <w:rsid w:val="00F77EB9"/>
    <w:rsid w:val="00F80635"/>
    <w:rsid w:val="00F815D1"/>
    <w:rsid w:val="00F81E7E"/>
    <w:rsid w:val="00F81F0F"/>
    <w:rsid w:val="00F81F24"/>
    <w:rsid w:val="00F825F4"/>
    <w:rsid w:val="00F83639"/>
    <w:rsid w:val="00F92AA1"/>
    <w:rsid w:val="00F932DE"/>
    <w:rsid w:val="00F9416A"/>
    <w:rsid w:val="00F963DD"/>
    <w:rsid w:val="00FA2045"/>
    <w:rsid w:val="00FA6099"/>
    <w:rsid w:val="00FB1AA9"/>
    <w:rsid w:val="00FB4B5A"/>
    <w:rsid w:val="00FB5DAA"/>
    <w:rsid w:val="00FC04B9"/>
    <w:rsid w:val="00FC161A"/>
    <w:rsid w:val="00FC23D5"/>
    <w:rsid w:val="00FC4C1A"/>
    <w:rsid w:val="00FC6468"/>
    <w:rsid w:val="00FC6D49"/>
    <w:rsid w:val="00FD2F12"/>
    <w:rsid w:val="00FD4922"/>
    <w:rsid w:val="00FD52DB"/>
    <w:rsid w:val="00FD5527"/>
    <w:rsid w:val="00FD6461"/>
    <w:rsid w:val="00FE0281"/>
    <w:rsid w:val="00FE664E"/>
    <w:rsid w:val="00FE6761"/>
    <w:rsid w:val="00FE7083"/>
    <w:rsid w:val="00FF019F"/>
    <w:rsid w:val="00FF644B"/>
    <w:rsid w:val="00FF6A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17DF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659F"/>
  </w:style>
  <w:style w:type="paragraph" w:styleId="Heading1">
    <w:name w:val="heading 1"/>
    <w:basedOn w:val="Normal"/>
    <w:next w:val="Normal"/>
    <w:link w:val="Heading1Char"/>
    <w:uiPriority w:val="9"/>
    <w:qFormat/>
    <w:rsid w:val="0097659F"/>
    <w:pPr>
      <w:keepNext/>
      <w:keepLines/>
      <w:numPr>
        <w:numId w:val="11"/>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Heading2">
    <w:name w:val="heading 2"/>
    <w:basedOn w:val="Normal"/>
    <w:next w:val="Normal"/>
    <w:link w:val="Heading2Char"/>
    <w:uiPriority w:val="9"/>
    <w:unhideWhenUsed/>
    <w:qFormat/>
    <w:rsid w:val="0097659F"/>
    <w:pPr>
      <w:keepNext/>
      <w:keepLines/>
      <w:numPr>
        <w:ilvl w:val="1"/>
        <w:numId w:val="11"/>
      </w:numPr>
      <w:spacing w:before="360" w:after="0"/>
      <w:outlineLvl w:val="1"/>
    </w:pPr>
    <w:rPr>
      <w:rFonts w:asciiTheme="majorHAnsi" w:eastAsiaTheme="majorEastAsia" w:hAnsiTheme="majorHAnsi" w:cstheme="majorBidi"/>
      <w:b/>
      <w:bCs/>
      <w:smallCaps/>
      <w:color w:val="000000" w:themeColor="text1"/>
      <w:sz w:val="28"/>
      <w:szCs w:val="28"/>
    </w:rPr>
  </w:style>
  <w:style w:type="paragraph" w:styleId="Heading3">
    <w:name w:val="heading 3"/>
    <w:basedOn w:val="Normal"/>
    <w:next w:val="Normal"/>
    <w:link w:val="Heading3Char"/>
    <w:uiPriority w:val="9"/>
    <w:unhideWhenUsed/>
    <w:qFormat/>
    <w:rsid w:val="0097659F"/>
    <w:pPr>
      <w:keepNext/>
      <w:keepLines/>
      <w:numPr>
        <w:ilvl w:val="2"/>
        <w:numId w:val="11"/>
      </w:numPr>
      <w:spacing w:before="200" w:after="0"/>
      <w:outlineLvl w:val="2"/>
    </w:pPr>
    <w:rPr>
      <w:rFonts w:asciiTheme="majorHAnsi" w:eastAsiaTheme="majorEastAsia" w:hAnsiTheme="majorHAnsi" w:cstheme="majorBidi"/>
      <w:b/>
      <w:bCs/>
      <w:color w:val="000000" w:themeColor="text1"/>
    </w:rPr>
  </w:style>
  <w:style w:type="paragraph" w:styleId="Heading4">
    <w:name w:val="heading 4"/>
    <w:basedOn w:val="Normal"/>
    <w:next w:val="Normal"/>
    <w:link w:val="Heading4Char"/>
    <w:uiPriority w:val="9"/>
    <w:semiHidden/>
    <w:unhideWhenUsed/>
    <w:qFormat/>
    <w:rsid w:val="0097659F"/>
    <w:pPr>
      <w:keepNext/>
      <w:keepLines/>
      <w:numPr>
        <w:ilvl w:val="3"/>
        <w:numId w:val="11"/>
      </w:numPr>
      <w:spacing w:before="200" w:after="0"/>
      <w:outlineLvl w:val="3"/>
    </w:pPr>
    <w:rPr>
      <w:rFonts w:asciiTheme="majorHAnsi" w:eastAsiaTheme="majorEastAsia" w:hAnsiTheme="majorHAnsi" w:cstheme="majorBidi"/>
      <w:b/>
      <w:bCs/>
      <w:i/>
      <w:iCs/>
      <w:color w:val="000000" w:themeColor="text1"/>
    </w:rPr>
  </w:style>
  <w:style w:type="paragraph" w:styleId="Heading5">
    <w:name w:val="heading 5"/>
    <w:basedOn w:val="Normal"/>
    <w:next w:val="Normal"/>
    <w:link w:val="Heading5Char"/>
    <w:uiPriority w:val="9"/>
    <w:semiHidden/>
    <w:unhideWhenUsed/>
    <w:qFormat/>
    <w:rsid w:val="0097659F"/>
    <w:pPr>
      <w:keepNext/>
      <w:keepLines/>
      <w:numPr>
        <w:ilvl w:val="4"/>
        <w:numId w:val="11"/>
      </w:numPr>
      <w:spacing w:before="200" w:after="0"/>
      <w:outlineLvl w:val="4"/>
    </w:pPr>
    <w:rPr>
      <w:rFonts w:asciiTheme="majorHAnsi" w:eastAsiaTheme="majorEastAsia" w:hAnsiTheme="majorHAnsi" w:cstheme="majorBidi"/>
      <w:color w:val="17365D" w:themeColor="text2" w:themeShade="BF"/>
    </w:rPr>
  </w:style>
  <w:style w:type="paragraph" w:styleId="Heading6">
    <w:name w:val="heading 6"/>
    <w:basedOn w:val="Normal"/>
    <w:next w:val="Normal"/>
    <w:link w:val="Heading6Char"/>
    <w:uiPriority w:val="9"/>
    <w:semiHidden/>
    <w:unhideWhenUsed/>
    <w:qFormat/>
    <w:rsid w:val="0097659F"/>
    <w:pPr>
      <w:keepNext/>
      <w:keepLines/>
      <w:numPr>
        <w:ilvl w:val="5"/>
        <w:numId w:val="11"/>
      </w:numPr>
      <w:spacing w:before="200" w:after="0"/>
      <w:outlineLvl w:val="5"/>
    </w:pPr>
    <w:rPr>
      <w:rFonts w:asciiTheme="majorHAnsi" w:eastAsiaTheme="majorEastAsia" w:hAnsiTheme="majorHAnsi" w:cstheme="majorBidi"/>
      <w:i/>
      <w:iCs/>
      <w:color w:val="17365D" w:themeColor="text2" w:themeShade="BF"/>
    </w:rPr>
  </w:style>
  <w:style w:type="paragraph" w:styleId="Heading7">
    <w:name w:val="heading 7"/>
    <w:basedOn w:val="Normal"/>
    <w:next w:val="Normal"/>
    <w:link w:val="Heading7Char"/>
    <w:uiPriority w:val="9"/>
    <w:semiHidden/>
    <w:unhideWhenUsed/>
    <w:qFormat/>
    <w:rsid w:val="0097659F"/>
    <w:pPr>
      <w:keepNext/>
      <w:keepLines/>
      <w:numPr>
        <w:ilvl w:val="6"/>
        <w:numId w:val="1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7659F"/>
    <w:pPr>
      <w:keepNext/>
      <w:keepLines/>
      <w:numPr>
        <w:ilvl w:val="7"/>
        <w:numId w:val="1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7659F"/>
    <w:pPr>
      <w:keepNext/>
      <w:keepLines/>
      <w:numPr>
        <w:ilvl w:val="8"/>
        <w:numId w:val="1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E705F"/>
    <w:pPr>
      <w:spacing w:before="100" w:beforeAutospacing="1" w:after="100" w:afterAutospacing="1"/>
    </w:pPr>
  </w:style>
  <w:style w:type="character" w:styleId="Hyperlink">
    <w:name w:val="Hyperlink"/>
    <w:uiPriority w:val="99"/>
    <w:rsid w:val="00EE705F"/>
    <w:rPr>
      <w:color w:val="0000FF"/>
      <w:u w:val="single"/>
    </w:rPr>
  </w:style>
  <w:style w:type="paragraph" w:styleId="Header">
    <w:name w:val="header"/>
    <w:basedOn w:val="Normal"/>
    <w:link w:val="HeaderChar"/>
    <w:rsid w:val="00157BE6"/>
    <w:pPr>
      <w:tabs>
        <w:tab w:val="center" w:pos="4680"/>
        <w:tab w:val="right" w:pos="9360"/>
      </w:tabs>
    </w:pPr>
  </w:style>
  <w:style w:type="character" w:customStyle="1" w:styleId="HeaderChar">
    <w:name w:val="Header Char"/>
    <w:link w:val="Header"/>
    <w:rsid w:val="00157BE6"/>
    <w:rPr>
      <w:sz w:val="24"/>
      <w:szCs w:val="24"/>
    </w:rPr>
  </w:style>
  <w:style w:type="paragraph" w:styleId="Footer">
    <w:name w:val="footer"/>
    <w:basedOn w:val="Normal"/>
    <w:link w:val="FooterChar"/>
    <w:uiPriority w:val="99"/>
    <w:rsid w:val="00157BE6"/>
    <w:pPr>
      <w:tabs>
        <w:tab w:val="center" w:pos="4680"/>
        <w:tab w:val="right" w:pos="9360"/>
      </w:tabs>
    </w:pPr>
  </w:style>
  <w:style w:type="character" w:customStyle="1" w:styleId="FooterChar">
    <w:name w:val="Footer Char"/>
    <w:link w:val="Footer"/>
    <w:uiPriority w:val="99"/>
    <w:rsid w:val="00157BE6"/>
    <w:rPr>
      <w:sz w:val="24"/>
      <w:szCs w:val="24"/>
    </w:rPr>
  </w:style>
  <w:style w:type="character" w:styleId="CommentReference">
    <w:name w:val="annotation reference"/>
    <w:rsid w:val="0084610C"/>
    <w:rPr>
      <w:sz w:val="18"/>
      <w:szCs w:val="18"/>
    </w:rPr>
  </w:style>
  <w:style w:type="paragraph" w:styleId="CommentText">
    <w:name w:val="annotation text"/>
    <w:basedOn w:val="Normal"/>
    <w:link w:val="CommentTextChar"/>
    <w:rsid w:val="0084610C"/>
  </w:style>
  <w:style w:type="character" w:customStyle="1" w:styleId="CommentTextChar">
    <w:name w:val="Comment Text Char"/>
    <w:link w:val="CommentText"/>
    <w:rsid w:val="0084610C"/>
    <w:rPr>
      <w:sz w:val="24"/>
      <w:szCs w:val="24"/>
      <w:lang w:val="en-US"/>
    </w:rPr>
  </w:style>
  <w:style w:type="paragraph" w:styleId="CommentSubject">
    <w:name w:val="annotation subject"/>
    <w:basedOn w:val="CommentText"/>
    <w:next w:val="CommentText"/>
    <w:link w:val="CommentSubjectChar"/>
    <w:rsid w:val="0084610C"/>
    <w:rPr>
      <w:b/>
      <w:bCs/>
      <w:sz w:val="20"/>
      <w:szCs w:val="20"/>
    </w:rPr>
  </w:style>
  <w:style w:type="character" w:customStyle="1" w:styleId="CommentSubjectChar">
    <w:name w:val="Comment Subject Char"/>
    <w:link w:val="CommentSubject"/>
    <w:rsid w:val="0084610C"/>
    <w:rPr>
      <w:b/>
      <w:bCs/>
      <w:sz w:val="24"/>
      <w:szCs w:val="24"/>
      <w:lang w:val="en-US"/>
    </w:rPr>
  </w:style>
  <w:style w:type="paragraph" w:styleId="BalloonText">
    <w:name w:val="Balloon Text"/>
    <w:basedOn w:val="Normal"/>
    <w:link w:val="BalloonTextChar"/>
    <w:rsid w:val="0084610C"/>
    <w:rPr>
      <w:rFonts w:ascii="Lucida Grande" w:hAnsi="Lucida Grande"/>
      <w:sz w:val="18"/>
      <w:szCs w:val="18"/>
    </w:rPr>
  </w:style>
  <w:style w:type="character" w:customStyle="1" w:styleId="BalloonTextChar">
    <w:name w:val="Balloon Text Char"/>
    <w:link w:val="BalloonText"/>
    <w:rsid w:val="0084610C"/>
    <w:rPr>
      <w:rFonts w:ascii="Lucida Grande" w:hAnsi="Lucida Grande"/>
      <w:sz w:val="18"/>
      <w:szCs w:val="18"/>
      <w:lang w:val="en-US"/>
    </w:rPr>
  </w:style>
  <w:style w:type="character" w:styleId="PageNumber">
    <w:name w:val="page number"/>
    <w:basedOn w:val="DefaultParagraphFont"/>
    <w:rsid w:val="00C83836"/>
  </w:style>
  <w:style w:type="character" w:styleId="FollowedHyperlink">
    <w:name w:val="FollowedHyperlink"/>
    <w:rsid w:val="00D9403F"/>
    <w:rPr>
      <w:color w:val="800080"/>
      <w:u w:val="single"/>
    </w:rPr>
  </w:style>
  <w:style w:type="character" w:customStyle="1" w:styleId="apple-converted-space">
    <w:name w:val="apple-converted-space"/>
    <w:basedOn w:val="DefaultParagraphFont"/>
    <w:rsid w:val="008D3715"/>
  </w:style>
  <w:style w:type="character" w:customStyle="1" w:styleId="Heading1Char">
    <w:name w:val="Heading 1 Char"/>
    <w:basedOn w:val="DefaultParagraphFont"/>
    <w:link w:val="Heading1"/>
    <w:uiPriority w:val="9"/>
    <w:rsid w:val="0097659F"/>
    <w:rPr>
      <w:rFonts w:asciiTheme="majorHAnsi" w:eastAsiaTheme="majorEastAsia" w:hAnsiTheme="majorHAnsi" w:cstheme="majorBidi"/>
      <w:b/>
      <w:bCs/>
      <w:smallCaps/>
      <w:color w:val="000000" w:themeColor="text1"/>
      <w:sz w:val="36"/>
      <w:szCs w:val="36"/>
    </w:rPr>
  </w:style>
  <w:style w:type="character" w:styleId="IntenseEmphasis">
    <w:name w:val="Intense Emphasis"/>
    <w:basedOn w:val="DefaultParagraphFont"/>
    <w:uiPriority w:val="21"/>
    <w:qFormat/>
    <w:rsid w:val="0097659F"/>
    <w:rPr>
      <w:b/>
      <w:bCs/>
      <w:i/>
      <w:iCs/>
      <w:caps/>
    </w:rPr>
  </w:style>
  <w:style w:type="character" w:customStyle="1" w:styleId="Heading2Char">
    <w:name w:val="Heading 2 Char"/>
    <w:basedOn w:val="DefaultParagraphFont"/>
    <w:link w:val="Heading2"/>
    <w:uiPriority w:val="9"/>
    <w:rsid w:val="0097659F"/>
    <w:rPr>
      <w:rFonts w:asciiTheme="majorHAnsi" w:eastAsiaTheme="majorEastAsia" w:hAnsiTheme="majorHAnsi" w:cstheme="majorBidi"/>
      <w:b/>
      <w:bCs/>
      <w:smallCaps/>
      <w:color w:val="000000" w:themeColor="text1"/>
      <w:sz w:val="28"/>
      <w:szCs w:val="28"/>
    </w:rPr>
  </w:style>
  <w:style w:type="paragraph" w:customStyle="1" w:styleId="Exampletext">
    <w:name w:val="Example text"/>
    <w:basedOn w:val="Normal"/>
    <w:link w:val="ExampletextChar"/>
    <w:rsid w:val="00621C4E"/>
    <w:pPr>
      <w:spacing w:after="240"/>
    </w:pPr>
    <w:rPr>
      <w:color w:val="7F7F7F"/>
    </w:rPr>
  </w:style>
  <w:style w:type="character" w:customStyle="1" w:styleId="ExampletextChar">
    <w:name w:val="Example text Char"/>
    <w:link w:val="Exampletext"/>
    <w:rsid w:val="00621C4E"/>
    <w:rPr>
      <w:rFonts w:ascii="Calibri" w:hAnsi="Calibri" w:cs="Calibri"/>
      <w:color w:val="7F7F7F"/>
      <w:sz w:val="24"/>
      <w:szCs w:val="24"/>
    </w:rPr>
  </w:style>
  <w:style w:type="paragraph" w:styleId="ListParagraph">
    <w:name w:val="List Paragraph"/>
    <w:basedOn w:val="Normal"/>
    <w:uiPriority w:val="34"/>
    <w:qFormat/>
    <w:rsid w:val="00A34A67"/>
    <w:pPr>
      <w:ind w:left="720"/>
      <w:contextualSpacing/>
    </w:pPr>
  </w:style>
  <w:style w:type="character" w:customStyle="1" w:styleId="Heading3Char">
    <w:name w:val="Heading 3 Char"/>
    <w:basedOn w:val="DefaultParagraphFont"/>
    <w:link w:val="Heading3"/>
    <w:uiPriority w:val="9"/>
    <w:rsid w:val="0097659F"/>
    <w:rPr>
      <w:rFonts w:asciiTheme="majorHAnsi" w:eastAsiaTheme="majorEastAsia" w:hAnsiTheme="majorHAnsi" w:cstheme="majorBidi"/>
      <w:b/>
      <w:bCs/>
      <w:color w:val="000000" w:themeColor="text1"/>
    </w:rPr>
  </w:style>
  <w:style w:type="paragraph" w:styleId="Revision">
    <w:name w:val="Revision"/>
    <w:hidden/>
    <w:uiPriority w:val="99"/>
    <w:semiHidden/>
    <w:rsid w:val="0091276C"/>
    <w:rPr>
      <w:rFonts w:ascii="Calibri" w:hAnsi="Calibri" w:cs="Calibri"/>
      <w:color w:val="000000"/>
      <w:sz w:val="24"/>
      <w:szCs w:val="24"/>
    </w:rPr>
  </w:style>
  <w:style w:type="table" w:styleId="TableGrid">
    <w:name w:val="Table Grid"/>
    <w:basedOn w:val="TableNormal"/>
    <w:uiPriority w:val="39"/>
    <w:rsid w:val="00590A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1B1AA9"/>
    <w:pPr>
      <w:tabs>
        <w:tab w:val="left" w:pos="264"/>
      </w:tabs>
      <w:ind w:left="264" w:hanging="264"/>
    </w:pPr>
  </w:style>
  <w:style w:type="character" w:styleId="LineNumber">
    <w:name w:val="line number"/>
    <w:basedOn w:val="DefaultParagraphFont"/>
    <w:uiPriority w:val="99"/>
    <w:semiHidden/>
    <w:unhideWhenUsed/>
    <w:rsid w:val="00CB61B7"/>
  </w:style>
  <w:style w:type="character" w:customStyle="1" w:styleId="Heading4Char">
    <w:name w:val="Heading 4 Char"/>
    <w:basedOn w:val="DefaultParagraphFont"/>
    <w:link w:val="Heading4"/>
    <w:uiPriority w:val="9"/>
    <w:semiHidden/>
    <w:rsid w:val="0097659F"/>
    <w:rPr>
      <w:rFonts w:asciiTheme="majorHAnsi" w:eastAsiaTheme="majorEastAsia" w:hAnsiTheme="majorHAnsi" w:cstheme="majorBidi"/>
      <w:b/>
      <w:bCs/>
      <w:i/>
      <w:iCs/>
      <w:color w:val="000000" w:themeColor="text1"/>
    </w:rPr>
  </w:style>
  <w:style w:type="character" w:customStyle="1" w:styleId="Heading5Char">
    <w:name w:val="Heading 5 Char"/>
    <w:basedOn w:val="DefaultParagraphFont"/>
    <w:link w:val="Heading5"/>
    <w:uiPriority w:val="9"/>
    <w:semiHidden/>
    <w:rsid w:val="0097659F"/>
    <w:rPr>
      <w:rFonts w:asciiTheme="majorHAnsi" w:eastAsiaTheme="majorEastAsia" w:hAnsiTheme="majorHAnsi" w:cstheme="majorBidi"/>
      <w:color w:val="17365D" w:themeColor="text2" w:themeShade="BF"/>
    </w:rPr>
  </w:style>
  <w:style w:type="character" w:customStyle="1" w:styleId="Heading6Char">
    <w:name w:val="Heading 6 Char"/>
    <w:basedOn w:val="DefaultParagraphFont"/>
    <w:link w:val="Heading6"/>
    <w:uiPriority w:val="9"/>
    <w:semiHidden/>
    <w:rsid w:val="0097659F"/>
    <w:rPr>
      <w:rFonts w:asciiTheme="majorHAnsi" w:eastAsiaTheme="majorEastAsia" w:hAnsiTheme="majorHAnsi" w:cstheme="majorBidi"/>
      <w:i/>
      <w:iCs/>
      <w:color w:val="17365D" w:themeColor="text2" w:themeShade="BF"/>
    </w:rPr>
  </w:style>
  <w:style w:type="character" w:customStyle="1" w:styleId="Heading7Char">
    <w:name w:val="Heading 7 Char"/>
    <w:basedOn w:val="DefaultParagraphFont"/>
    <w:link w:val="Heading7"/>
    <w:uiPriority w:val="9"/>
    <w:semiHidden/>
    <w:rsid w:val="0097659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7659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7659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97659F"/>
    <w:pPr>
      <w:spacing w:after="200" w:line="240" w:lineRule="auto"/>
    </w:pPr>
    <w:rPr>
      <w:i/>
      <w:iCs/>
      <w:color w:val="1F497D" w:themeColor="text2"/>
      <w:sz w:val="18"/>
      <w:szCs w:val="18"/>
    </w:rPr>
  </w:style>
  <w:style w:type="paragraph" w:styleId="Title">
    <w:name w:val="Title"/>
    <w:basedOn w:val="Normal"/>
    <w:next w:val="Normal"/>
    <w:link w:val="TitleChar"/>
    <w:uiPriority w:val="10"/>
    <w:qFormat/>
    <w:rsid w:val="0097659F"/>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97659F"/>
    <w:rPr>
      <w:rFonts w:asciiTheme="majorHAnsi" w:eastAsiaTheme="majorEastAsia" w:hAnsiTheme="majorHAnsi" w:cstheme="majorBidi"/>
      <w:color w:val="000000" w:themeColor="text1"/>
      <w:sz w:val="56"/>
      <w:szCs w:val="56"/>
    </w:rPr>
  </w:style>
  <w:style w:type="paragraph" w:styleId="Subtitle">
    <w:name w:val="Subtitle"/>
    <w:basedOn w:val="Normal"/>
    <w:next w:val="Normal"/>
    <w:link w:val="SubtitleChar"/>
    <w:uiPriority w:val="11"/>
    <w:qFormat/>
    <w:rsid w:val="0097659F"/>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97659F"/>
    <w:rPr>
      <w:color w:val="5A5A5A" w:themeColor="text1" w:themeTint="A5"/>
      <w:spacing w:val="10"/>
    </w:rPr>
  </w:style>
  <w:style w:type="character" w:styleId="Strong">
    <w:name w:val="Strong"/>
    <w:basedOn w:val="DefaultParagraphFont"/>
    <w:uiPriority w:val="22"/>
    <w:qFormat/>
    <w:rsid w:val="0097659F"/>
    <w:rPr>
      <w:b/>
      <w:bCs/>
      <w:color w:val="000000" w:themeColor="text1"/>
    </w:rPr>
  </w:style>
  <w:style w:type="character" w:styleId="Emphasis">
    <w:name w:val="Emphasis"/>
    <w:basedOn w:val="DefaultParagraphFont"/>
    <w:uiPriority w:val="20"/>
    <w:qFormat/>
    <w:rsid w:val="0097659F"/>
    <w:rPr>
      <w:i/>
      <w:iCs/>
      <w:color w:val="auto"/>
    </w:rPr>
  </w:style>
  <w:style w:type="paragraph" w:styleId="NoSpacing">
    <w:name w:val="No Spacing"/>
    <w:uiPriority w:val="1"/>
    <w:qFormat/>
    <w:rsid w:val="0097659F"/>
    <w:pPr>
      <w:spacing w:after="0" w:line="240" w:lineRule="auto"/>
    </w:pPr>
  </w:style>
  <w:style w:type="paragraph" w:styleId="Quote">
    <w:name w:val="Quote"/>
    <w:basedOn w:val="Normal"/>
    <w:next w:val="Normal"/>
    <w:link w:val="QuoteChar"/>
    <w:uiPriority w:val="29"/>
    <w:qFormat/>
    <w:rsid w:val="0097659F"/>
    <w:pPr>
      <w:spacing w:before="160"/>
      <w:ind w:left="720" w:right="720"/>
    </w:pPr>
    <w:rPr>
      <w:i/>
      <w:iCs/>
      <w:color w:val="000000" w:themeColor="text1"/>
    </w:rPr>
  </w:style>
  <w:style w:type="character" w:customStyle="1" w:styleId="QuoteChar">
    <w:name w:val="Quote Char"/>
    <w:basedOn w:val="DefaultParagraphFont"/>
    <w:link w:val="Quote"/>
    <w:uiPriority w:val="29"/>
    <w:rsid w:val="0097659F"/>
    <w:rPr>
      <w:i/>
      <w:iCs/>
      <w:color w:val="000000" w:themeColor="text1"/>
    </w:rPr>
  </w:style>
  <w:style w:type="paragraph" w:styleId="IntenseQuote">
    <w:name w:val="Intense Quote"/>
    <w:basedOn w:val="Normal"/>
    <w:next w:val="Normal"/>
    <w:link w:val="IntenseQuoteChar"/>
    <w:uiPriority w:val="30"/>
    <w:qFormat/>
    <w:rsid w:val="0097659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97659F"/>
    <w:rPr>
      <w:color w:val="000000" w:themeColor="text1"/>
      <w:shd w:val="clear" w:color="auto" w:fill="F2F2F2" w:themeFill="background1" w:themeFillShade="F2"/>
    </w:rPr>
  </w:style>
  <w:style w:type="character" w:styleId="SubtleEmphasis">
    <w:name w:val="Subtle Emphasis"/>
    <w:basedOn w:val="DefaultParagraphFont"/>
    <w:uiPriority w:val="19"/>
    <w:qFormat/>
    <w:rsid w:val="0097659F"/>
    <w:rPr>
      <w:i/>
      <w:iCs/>
      <w:color w:val="404040" w:themeColor="text1" w:themeTint="BF"/>
    </w:rPr>
  </w:style>
  <w:style w:type="character" w:styleId="SubtleReference">
    <w:name w:val="Subtle Reference"/>
    <w:basedOn w:val="DefaultParagraphFont"/>
    <w:uiPriority w:val="31"/>
    <w:qFormat/>
    <w:rsid w:val="0097659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97659F"/>
    <w:rPr>
      <w:b/>
      <w:bCs/>
      <w:smallCaps/>
      <w:u w:val="single"/>
    </w:rPr>
  </w:style>
  <w:style w:type="character" w:styleId="BookTitle">
    <w:name w:val="Book Title"/>
    <w:basedOn w:val="DefaultParagraphFont"/>
    <w:uiPriority w:val="33"/>
    <w:qFormat/>
    <w:rsid w:val="0097659F"/>
    <w:rPr>
      <w:b w:val="0"/>
      <w:bCs w:val="0"/>
      <w:smallCaps/>
      <w:spacing w:val="5"/>
    </w:rPr>
  </w:style>
  <w:style w:type="paragraph" w:styleId="TOCHeading">
    <w:name w:val="TOC Heading"/>
    <w:basedOn w:val="Heading1"/>
    <w:next w:val="Normal"/>
    <w:uiPriority w:val="39"/>
    <w:semiHidden/>
    <w:unhideWhenUsed/>
    <w:qFormat/>
    <w:rsid w:val="0097659F"/>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1644771">
      <w:bodyDiv w:val="1"/>
      <w:marLeft w:val="0"/>
      <w:marRight w:val="0"/>
      <w:marTop w:val="0"/>
      <w:marBottom w:val="0"/>
      <w:divBdr>
        <w:top w:val="none" w:sz="0" w:space="0" w:color="auto"/>
        <w:left w:val="none" w:sz="0" w:space="0" w:color="auto"/>
        <w:bottom w:val="none" w:sz="0" w:space="0" w:color="auto"/>
        <w:right w:val="none" w:sz="0" w:space="0" w:color="auto"/>
      </w:divBdr>
    </w:div>
    <w:div w:id="752777734">
      <w:bodyDiv w:val="1"/>
      <w:marLeft w:val="0"/>
      <w:marRight w:val="0"/>
      <w:marTop w:val="0"/>
      <w:marBottom w:val="0"/>
      <w:divBdr>
        <w:top w:val="none" w:sz="0" w:space="0" w:color="auto"/>
        <w:left w:val="none" w:sz="0" w:space="0" w:color="auto"/>
        <w:bottom w:val="none" w:sz="0" w:space="0" w:color="auto"/>
        <w:right w:val="none" w:sz="0" w:space="0" w:color="auto"/>
      </w:divBdr>
      <w:divsChild>
        <w:div w:id="1513106960">
          <w:marLeft w:val="120"/>
          <w:marRight w:val="120"/>
          <w:marTop w:val="120"/>
          <w:marBottom w:val="120"/>
          <w:divBdr>
            <w:top w:val="none" w:sz="0" w:space="0" w:color="auto"/>
            <w:left w:val="none" w:sz="0" w:space="0" w:color="auto"/>
            <w:bottom w:val="none" w:sz="0" w:space="0" w:color="auto"/>
            <w:right w:val="none" w:sz="0" w:space="0" w:color="auto"/>
          </w:divBdr>
          <w:divsChild>
            <w:div w:id="18995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566089">
      <w:bodyDiv w:val="1"/>
      <w:marLeft w:val="0"/>
      <w:marRight w:val="0"/>
      <w:marTop w:val="0"/>
      <w:marBottom w:val="0"/>
      <w:divBdr>
        <w:top w:val="none" w:sz="0" w:space="0" w:color="auto"/>
        <w:left w:val="none" w:sz="0" w:space="0" w:color="auto"/>
        <w:bottom w:val="none" w:sz="0" w:space="0" w:color="auto"/>
        <w:right w:val="none" w:sz="0" w:space="0" w:color="auto"/>
      </w:divBdr>
    </w:div>
    <w:div w:id="1949773813">
      <w:bodyDiv w:val="1"/>
      <w:marLeft w:val="0"/>
      <w:marRight w:val="0"/>
      <w:marTop w:val="0"/>
      <w:marBottom w:val="0"/>
      <w:divBdr>
        <w:top w:val="none" w:sz="0" w:space="0" w:color="auto"/>
        <w:left w:val="none" w:sz="0" w:space="0" w:color="auto"/>
        <w:bottom w:val="none" w:sz="0" w:space="0" w:color="auto"/>
        <w:right w:val="none" w:sz="0" w:space="0" w:color="auto"/>
      </w:divBdr>
      <w:divsChild>
        <w:div w:id="8728406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454BF22-251C-471C-BA72-67C6366BB28B}">
  <we:reference id="wa103136166" version="1.2.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AE18C5-D1E9-46D2-935D-1BD53FD22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360</Words>
  <Characters>2055</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Please suggest names of 5 peer reviewers with their institutional affiliation and email address</vt:lpstr>
    </vt:vector>
  </TitlesOfParts>
  <Company/>
  <LinksUpToDate>false</LinksUpToDate>
  <CharactersWithSpaces>2411</CharactersWithSpaces>
  <SharedDoc>false</SharedDoc>
  <HLinks>
    <vt:vector size="234" baseType="variant">
      <vt:variant>
        <vt:i4>524404</vt:i4>
      </vt:variant>
      <vt:variant>
        <vt:i4>114</vt:i4>
      </vt:variant>
      <vt:variant>
        <vt:i4>0</vt:i4>
      </vt:variant>
      <vt:variant>
        <vt:i4>5</vt:i4>
      </vt:variant>
      <vt:variant>
        <vt:lpwstr>../../../../Jeremy/AppData/Local/AppData/Local/Temp/editorial@jove.com</vt:lpwstr>
      </vt:variant>
      <vt:variant>
        <vt:lpwstr/>
      </vt:variant>
      <vt:variant>
        <vt:i4>8323180</vt:i4>
      </vt:variant>
      <vt:variant>
        <vt:i4>111</vt:i4>
      </vt:variant>
      <vt:variant>
        <vt:i4>0</vt:i4>
      </vt:variant>
      <vt:variant>
        <vt:i4>5</vt:i4>
      </vt:variant>
      <vt:variant>
        <vt:lpwstr>http://www.jove.com/files/JoVE.csl</vt:lpwstr>
      </vt:variant>
      <vt:variant>
        <vt:lpwstr/>
      </vt:variant>
      <vt:variant>
        <vt:i4>6684785</vt:i4>
      </vt:variant>
      <vt:variant>
        <vt:i4>108</vt:i4>
      </vt:variant>
      <vt:variant>
        <vt:i4>0</vt:i4>
      </vt:variant>
      <vt:variant>
        <vt:i4>5</vt:i4>
      </vt:variant>
      <vt:variant>
        <vt:lpwstr>http://www.jove.com/files/JoVE.ens</vt:lpwstr>
      </vt:variant>
      <vt:variant>
        <vt:lpwstr/>
      </vt:variant>
      <vt:variant>
        <vt:i4>7340095</vt:i4>
      </vt:variant>
      <vt:variant>
        <vt:i4>105</vt:i4>
      </vt:variant>
      <vt:variant>
        <vt:i4>0</vt:i4>
      </vt:variant>
      <vt:variant>
        <vt:i4>5</vt:i4>
      </vt:variant>
      <vt:variant>
        <vt:lpwstr>http://www.jove.com/publish/submit</vt:lpwstr>
      </vt:variant>
      <vt:variant>
        <vt:lpwstr/>
      </vt:variant>
      <vt:variant>
        <vt:i4>2424897</vt:i4>
      </vt:variant>
      <vt:variant>
        <vt:i4>102</vt:i4>
      </vt:variant>
      <vt:variant>
        <vt:i4>0</vt:i4>
      </vt:variant>
      <vt:variant>
        <vt:i4>5</vt:i4>
      </vt:variant>
      <vt:variant>
        <vt:lpwstr/>
      </vt:variant>
      <vt:variant>
        <vt:lpwstr>_References_(use_heading</vt:lpwstr>
      </vt:variant>
      <vt:variant>
        <vt:i4>5570685</vt:i4>
      </vt:variant>
      <vt:variant>
        <vt:i4>99</vt:i4>
      </vt:variant>
      <vt:variant>
        <vt:i4>0</vt:i4>
      </vt:variant>
      <vt:variant>
        <vt:i4>5</vt:i4>
      </vt:variant>
      <vt:variant>
        <vt:lpwstr/>
      </vt:variant>
      <vt:variant>
        <vt:lpwstr>_Table_of_specific</vt:lpwstr>
      </vt:variant>
      <vt:variant>
        <vt:i4>3539018</vt:i4>
      </vt:variant>
      <vt:variant>
        <vt:i4>96</vt:i4>
      </vt:variant>
      <vt:variant>
        <vt:i4>0</vt:i4>
      </vt:variant>
      <vt:variant>
        <vt:i4>5</vt:i4>
      </vt:variant>
      <vt:variant>
        <vt:lpwstr/>
      </vt:variant>
      <vt:variant>
        <vt:lpwstr>_Discussion_(use_heading</vt:lpwstr>
      </vt:variant>
      <vt:variant>
        <vt:i4>7733273</vt:i4>
      </vt:variant>
      <vt:variant>
        <vt:i4>93</vt:i4>
      </vt:variant>
      <vt:variant>
        <vt:i4>0</vt:i4>
      </vt:variant>
      <vt:variant>
        <vt:i4>5</vt:i4>
      </vt:variant>
      <vt:variant>
        <vt:lpwstr/>
      </vt:variant>
      <vt:variant>
        <vt:lpwstr>_Acknowledgments_(use_heading</vt:lpwstr>
      </vt:variant>
      <vt:variant>
        <vt:i4>3539018</vt:i4>
      </vt:variant>
      <vt:variant>
        <vt:i4>90</vt:i4>
      </vt:variant>
      <vt:variant>
        <vt:i4>0</vt:i4>
      </vt:variant>
      <vt:variant>
        <vt:i4>5</vt:i4>
      </vt:variant>
      <vt:variant>
        <vt:lpwstr/>
      </vt:variant>
      <vt:variant>
        <vt:lpwstr>_Discussion_(use_heading</vt:lpwstr>
      </vt:variant>
      <vt:variant>
        <vt:i4>6553687</vt:i4>
      </vt:variant>
      <vt:variant>
        <vt:i4>87</vt:i4>
      </vt:variant>
      <vt:variant>
        <vt:i4>0</vt:i4>
      </vt:variant>
      <vt:variant>
        <vt:i4>5</vt:i4>
      </vt:variant>
      <vt:variant>
        <vt:lpwstr/>
      </vt:variant>
      <vt:variant>
        <vt:lpwstr>_Tables_and_Figures</vt:lpwstr>
      </vt:variant>
      <vt:variant>
        <vt:i4>125</vt:i4>
      </vt:variant>
      <vt:variant>
        <vt:i4>84</vt:i4>
      </vt:variant>
      <vt:variant>
        <vt:i4>0</vt:i4>
      </vt:variant>
      <vt:variant>
        <vt:i4>5</vt:i4>
      </vt:variant>
      <vt:variant>
        <vt:lpwstr/>
      </vt:variant>
      <vt:variant>
        <vt:lpwstr>_Representative_Results_(use</vt:lpwstr>
      </vt:variant>
      <vt:variant>
        <vt:i4>2490386</vt:i4>
      </vt:variant>
      <vt:variant>
        <vt:i4>81</vt:i4>
      </vt:variant>
      <vt:variant>
        <vt:i4>0</vt:i4>
      </vt:variant>
      <vt:variant>
        <vt:i4>5</vt:i4>
      </vt:variant>
      <vt:variant>
        <vt:lpwstr/>
      </vt:variant>
      <vt:variant>
        <vt:lpwstr>_Step_by_step</vt:lpwstr>
      </vt:variant>
      <vt:variant>
        <vt:i4>5505064</vt:i4>
      </vt:variant>
      <vt:variant>
        <vt:i4>78</vt:i4>
      </vt:variant>
      <vt:variant>
        <vt:i4>0</vt:i4>
      </vt:variant>
      <vt:variant>
        <vt:i4>5</vt:i4>
      </vt:variant>
      <vt:variant>
        <vt:lpwstr/>
      </vt:variant>
      <vt:variant>
        <vt:lpwstr>_Introduction_(use_heading</vt:lpwstr>
      </vt:variant>
      <vt:variant>
        <vt:i4>6160468</vt:i4>
      </vt:variant>
      <vt:variant>
        <vt:i4>75</vt:i4>
      </vt:variant>
      <vt:variant>
        <vt:i4>0</vt:i4>
      </vt:variant>
      <vt:variant>
        <vt:i4>5</vt:i4>
      </vt:variant>
      <vt:variant>
        <vt:lpwstr/>
      </vt:variant>
      <vt:variant>
        <vt:lpwstr>_Long_Abstract:</vt:lpwstr>
      </vt:variant>
      <vt:variant>
        <vt:i4>5308441</vt:i4>
      </vt:variant>
      <vt:variant>
        <vt:i4>72</vt:i4>
      </vt:variant>
      <vt:variant>
        <vt:i4>0</vt:i4>
      </vt:variant>
      <vt:variant>
        <vt:i4>5</vt:i4>
      </vt:variant>
      <vt:variant>
        <vt:lpwstr/>
      </vt:variant>
      <vt:variant>
        <vt:lpwstr>_Short_Abstract:</vt:lpwstr>
      </vt:variant>
      <vt:variant>
        <vt:i4>2293836</vt:i4>
      </vt:variant>
      <vt:variant>
        <vt:i4>69</vt:i4>
      </vt:variant>
      <vt:variant>
        <vt:i4>0</vt:i4>
      </vt:variant>
      <vt:variant>
        <vt:i4>5</vt:i4>
      </vt:variant>
      <vt:variant>
        <vt:lpwstr/>
      </vt:variant>
      <vt:variant>
        <vt:lpwstr>_Keywords:</vt:lpwstr>
      </vt:variant>
      <vt:variant>
        <vt:i4>2359396</vt:i4>
      </vt:variant>
      <vt:variant>
        <vt:i4>66</vt:i4>
      </vt:variant>
      <vt:variant>
        <vt:i4>0</vt:i4>
      </vt:variant>
      <vt:variant>
        <vt:i4>5</vt:i4>
      </vt:variant>
      <vt:variant>
        <vt:lpwstr/>
      </vt:variant>
      <vt:variant>
        <vt:lpwstr>_Corresponding_author:</vt:lpwstr>
      </vt:variant>
      <vt:variant>
        <vt:i4>589872</vt:i4>
      </vt:variant>
      <vt:variant>
        <vt:i4>63</vt:i4>
      </vt:variant>
      <vt:variant>
        <vt:i4>0</vt:i4>
      </vt:variant>
      <vt:variant>
        <vt:i4>5</vt:i4>
      </vt:variant>
      <vt:variant>
        <vt:lpwstr/>
      </vt:variant>
      <vt:variant>
        <vt:lpwstr>_Authors:</vt:lpwstr>
      </vt:variant>
      <vt:variant>
        <vt:i4>6619226</vt:i4>
      </vt:variant>
      <vt:variant>
        <vt:i4>60</vt:i4>
      </vt:variant>
      <vt:variant>
        <vt:i4>0</vt:i4>
      </vt:variant>
      <vt:variant>
        <vt:i4>5</vt:i4>
      </vt:variant>
      <vt:variant>
        <vt:lpwstr/>
      </vt:variant>
      <vt:variant>
        <vt:lpwstr>_Title:</vt:lpwstr>
      </vt:variant>
      <vt:variant>
        <vt:i4>6291555</vt:i4>
      </vt:variant>
      <vt:variant>
        <vt:i4>57</vt:i4>
      </vt:variant>
      <vt:variant>
        <vt:i4>0</vt:i4>
      </vt:variant>
      <vt:variant>
        <vt:i4>5</vt:i4>
      </vt:variant>
      <vt:variant>
        <vt:lpwstr>http://www.jove.com/files/Author_License_Agreement.pdf</vt:lpwstr>
      </vt:variant>
      <vt:variant>
        <vt:lpwstr/>
      </vt:variant>
      <vt:variant>
        <vt:i4>3932255</vt:i4>
      </vt:variant>
      <vt:variant>
        <vt:i4>54</vt:i4>
      </vt:variant>
      <vt:variant>
        <vt:i4>0</vt:i4>
      </vt:variant>
      <vt:variant>
        <vt:i4>5</vt:i4>
      </vt:variant>
      <vt:variant>
        <vt:lpwstr>http://www.jove.com/files/templates/JoVE_Materials.xlsx</vt:lpwstr>
      </vt:variant>
      <vt:variant>
        <vt:lpwstr/>
      </vt:variant>
      <vt:variant>
        <vt:i4>6291555</vt:i4>
      </vt:variant>
      <vt:variant>
        <vt:i4>51</vt:i4>
      </vt:variant>
      <vt:variant>
        <vt:i4>0</vt:i4>
      </vt:variant>
      <vt:variant>
        <vt:i4>5</vt:i4>
      </vt:variant>
      <vt:variant>
        <vt:lpwstr>http://www.jove.com/files/Author_License_Agreement.pdf</vt:lpwstr>
      </vt:variant>
      <vt:variant>
        <vt:lpwstr/>
      </vt:variant>
      <vt:variant>
        <vt:i4>2359420</vt:i4>
      </vt:variant>
      <vt:variant>
        <vt:i4>48</vt:i4>
      </vt:variant>
      <vt:variant>
        <vt:i4>0</vt:i4>
      </vt:variant>
      <vt:variant>
        <vt:i4>5</vt:i4>
      </vt:variant>
      <vt:variant>
        <vt:lpwstr>http://www.jove.com/files/Media/AuthorProducedCriteria.pdf</vt:lpwstr>
      </vt:variant>
      <vt:variant>
        <vt:lpwstr/>
      </vt:variant>
      <vt:variant>
        <vt:i4>6750249</vt:i4>
      </vt:variant>
      <vt:variant>
        <vt:i4>45</vt:i4>
      </vt:variant>
      <vt:variant>
        <vt:i4>0</vt:i4>
      </vt:variant>
      <vt:variant>
        <vt:i4>5</vt:i4>
      </vt:variant>
      <vt:variant>
        <vt:lpwstr>http://www.jove.com/authorproduced.php?name=authorproduced</vt:lpwstr>
      </vt:variant>
      <vt:variant>
        <vt:lpwstr/>
      </vt:variant>
      <vt:variant>
        <vt:i4>8126565</vt:i4>
      </vt:variant>
      <vt:variant>
        <vt:i4>42</vt:i4>
      </vt:variant>
      <vt:variant>
        <vt:i4>0</vt:i4>
      </vt:variant>
      <vt:variant>
        <vt:i4>5</vt:i4>
      </vt:variant>
      <vt:variant>
        <vt:lpwstr>http://www.jove.com/publish/author-produced</vt:lpwstr>
      </vt:variant>
      <vt:variant>
        <vt:lpwstr/>
      </vt:variant>
      <vt:variant>
        <vt:i4>7536709</vt:i4>
      </vt:variant>
      <vt:variant>
        <vt:i4>39</vt:i4>
      </vt:variant>
      <vt:variant>
        <vt:i4>0</vt:i4>
      </vt:variant>
      <vt:variant>
        <vt:i4>5</vt:i4>
      </vt:variant>
      <vt:variant>
        <vt:lpwstr/>
      </vt:variant>
      <vt:variant>
        <vt:lpwstr>_Other_Journal_Information:</vt:lpwstr>
      </vt:variant>
      <vt:variant>
        <vt:i4>4456543</vt:i4>
      </vt:variant>
      <vt:variant>
        <vt:i4>36</vt:i4>
      </vt:variant>
      <vt:variant>
        <vt:i4>0</vt:i4>
      </vt:variant>
      <vt:variant>
        <vt:i4>5</vt:i4>
      </vt:variant>
      <vt:variant>
        <vt:lpwstr/>
      </vt:variant>
      <vt:variant>
        <vt:lpwstr>_Detailed_Instructions</vt:lpwstr>
      </vt:variant>
      <vt:variant>
        <vt:i4>5701751</vt:i4>
      </vt:variant>
      <vt:variant>
        <vt:i4>33</vt:i4>
      </vt:variant>
      <vt:variant>
        <vt:i4>0</vt:i4>
      </vt:variant>
      <vt:variant>
        <vt:i4>5</vt:i4>
      </vt:variant>
      <vt:variant>
        <vt:lpwstr/>
      </vt:variant>
      <vt:variant>
        <vt:lpwstr>_Manuscript_Tracking_System</vt:lpwstr>
      </vt:variant>
      <vt:variant>
        <vt:i4>6160496</vt:i4>
      </vt:variant>
      <vt:variant>
        <vt:i4>30</vt:i4>
      </vt:variant>
      <vt:variant>
        <vt:i4>0</vt:i4>
      </vt:variant>
      <vt:variant>
        <vt:i4>5</vt:i4>
      </vt:variant>
      <vt:variant>
        <vt:lpwstr/>
      </vt:variant>
      <vt:variant>
        <vt:lpwstr>_What_to_Submit</vt:lpwstr>
      </vt:variant>
      <vt:variant>
        <vt:i4>7536729</vt:i4>
      </vt:variant>
      <vt:variant>
        <vt:i4>27</vt:i4>
      </vt:variant>
      <vt:variant>
        <vt:i4>0</vt:i4>
      </vt:variant>
      <vt:variant>
        <vt:i4>5</vt:i4>
      </vt:variant>
      <vt:variant>
        <vt:lpwstr/>
      </vt:variant>
      <vt:variant>
        <vt:lpwstr>_Copyright_and_License</vt:lpwstr>
      </vt:variant>
      <vt:variant>
        <vt:i4>5046377</vt:i4>
      </vt:variant>
      <vt:variant>
        <vt:i4>24</vt:i4>
      </vt:variant>
      <vt:variant>
        <vt:i4>0</vt:i4>
      </vt:variant>
      <vt:variant>
        <vt:i4>5</vt:i4>
      </vt:variant>
      <vt:variant>
        <vt:lpwstr/>
      </vt:variant>
      <vt:variant>
        <vt:lpwstr>_National_Institutes_of</vt:lpwstr>
      </vt:variant>
      <vt:variant>
        <vt:i4>4456544</vt:i4>
      </vt:variant>
      <vt:variant>
        <vt:i4>21</vt:i4>
      </vt:variant>
      <vt:variant>
        <vt:i4>0</vt:i4>
      </vt:variant>
      <vt:variant>
        <vt:i4>5</vt:i4>
      </vt:variant>
      <vt:variant>
        <vt:lpwstr/>
      </vt:variant>
      <vt:variant>
        <vt:lpwstr>_Publication_Access_Options</vt:lpwstr>
      </vt:variant>
      <vt:variant>
        <vt:i4>655395</vt:i4>
      </vt:variant>
      <vt:variant>
        <vt:i4>18</vt:i4>
      </vt:variant>
      <vt:variant>
        <vt:i4>0</vt:i4>
      </vt:variant>
      <vt:variant>
        <vt:i4>5</vt:i4>
      </vt:variant>
      <vt:variant>
        <vt:lpwstr/>
      </vt:variant>
      <vt:variant>
        <vt:lpwstr>_Author_contributions_statements</vt:lpwstr>
      </vt:variant>
      <vt:variant>
        <vt:i4>1245232</vt:i4>
      </vt:variant>
      <vt:variant>
        <vt:i4>15</vt:i4>
      </vt:variant>
      <vt:variant>
        <vt:i4>0</vt:i4>
      </vt:variant>
      <vt:variant>
        <vt:i4>5</vt:i4>
      </vt:variant>
      <vt:variant>
        <vt:lpwstr/>
      </vt:variant>
      <vt:variant>
        <vt:lpwstr>_Animal_and_Human</vt:lpwstr>
      </vt:variant>
      <vt:variant>
        <vt:i4>262179</vt:i4>
      </vt:variant>
      <vt:variant>
        <vt:i4>12</vt:i4>
      </vt:variant>
      <vt:variant>
        <vt:i4>0</vt:i4>
      </vt:variant>
      <vt:variant>
        <vt:i4>5</vt:i4>
      </vt:variant>
      <vt:variant>
        <vt:lpwstr/>
      </vt:variant>
      <vt:variant>
        <vt:lpwstr>_Permissions</vt:lpwstr>
      </vt:variant>
      <vt:variant>
        <vt:i4>7012464</vt:i4>
      </vt:variant>
      <vt:variant>
        <vt:i4>9</vt:i4>
      </vt:variant>
      <vt:variant>
        <vt:i4>0</vt:i4>
      </vt:variant>
      <vt:variant>
        <vt:i4>5</vt:i4>
      </vt:variant>
      <vt:variant>
        <vt:lpwstr/>
      </vt:variant>
      <vt:variant>
        <vt:lpwstr>_Other_Requirements</vt:lpwstr>
      </vt:variant>
      <vt:variant>
        <vt:i4>2228256</vt:i4>
      </vt:variant>
      <vt:variant>
        <vt:i4>6</vt:i4>
      </vt:variant>
      <vt:variant>
        <vt:i4>0</vt:i4>
      </vt:variant>
      <vt:variant>
        <vt:i4>5</vt:i4>
      </vt:variant>
      <vt:variant>
        <vt:lpwstr/>
      </vt:variant>
      <vt:variant>
        <vt:lpwstr>_Publishing_Timeline</vt:lpwstr>
      </vt:variant>
      <vt:variant>
        <vt:i4>2359306</vt:i4>
      </vt:variant>
      <vt:variant>
        <vt:i4>3</vt:i4>
      </vt:variant>
      <vt:variant>
        <vt:i4>0</vt:i4>
      </vt:variant>
      <vt:variant>
        <vt:i4>5</vt:i4>
      </vt:variant>
      <vt:variant>
        <vt:lpwstr/>
      </vt:variant>
      <vt:variant>
        <vt:lpwstr>_Video_Production_Options</vt:lpwstr>
      </vt:variant>
      <vt:variant>
        <vt:i4>6357069</vt:i4>
      </vt:variant>
      <vt:variant>
        <vt:i4>0</vt:i4>
      </vt:variant>
      <vt:variant>
        <vt:i4>0</vt:i4>
      </vt:variant>
      <vt:variant>
        <vt:i4>5</vt:i4>
      </vt:variant>
      <vt:variant>
        <vt:lpwstr/>
      </vt:variant>
      <vt:variant>
        <vt:lpwstr>_JoVE_Scope_and</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Please suggest names of 5 peer reviewers with their institutional affiliation and email address</dc:title>
  <dc:creator/>
  <cp:keywords>Aug 2012 rev</cp:keywords>
  <cp:lastModifiedBy/>
  <cp:revision>1</cp:revision>
  <cp:lastPrinted>2013-05-29T14:32:00Z</cp:lastPrinted>
  <dcterms:created xsi:type="dcterms:W3CDTF">2015-11-24T17:02:00Z</dcterms:created>
  <dcterms:modified xsi:type="dcterms:W3CDTF">2015-12-08T17:49:00Z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oogle.Documents.Tracking">
    <vt:lpwstr>true</vt:lpwstr>
  </property>
  <property fmtid="{D5CDD505-2E9C-101B-9397-08002B2CF9AE}" pid="3" name="Google.Documents.DocumentId">
    <vt:lpwstr>1gonA9xkM4o-sAITyndMjq4SWUl72-8iduKojovarBo8</vt:lpwstr>
  </property>
  <property fmtid="{D5CDD505-2E9C-101B-9397-08002B2CF9AE}" pid="4" name="Google.Documents.RevisionId">
    <vt:lpwstr>01113345951225591209</vt:lpwstr>
  </property>
  <property fmtid="{D5CDD505-2E9C-101B-9397-08002B2CF9AE}" pid="5" name="Google.Documents.PreviousRevisionId">
    <vt:lpwstr>01028731471998024230</vt:lpwstr>
  </property>
  <property fmtid="{D5CDD505-2E9C-101B-9397-08002B2CF9AE}" pid="6" name="Google.Documents.PluginVersion">
    <vt:lpwstr>2.0.2662.553</vt:lpwstr>
  </property>
  <property fmtid="{D5CDD505-2E9C-101B-9397-08002B2CF9AE}" pid="7" name="Google.Documents.MergeIncapabilityFlags">
    <vt:i4>0</vt:i4>
  </property>
  <property fmtid="{D5CDD505-2E9C-101B-9397-08002B2CF9AE}" pid="8" name="ZOTERO_PREF_1">
    <vt:lpwstr>&lt;data data-version="3" zotero-version="4.0.26.4"&gt;&lt;session id="Wt3JwPey"/&gt;&lt;style id="http://www.zotero.org/styles/journal-of-visualized-experiments" hasBibliography="1" bibliographyStyleHasBeenSet="1"/&gt;&lt;prefs&gt;&lt;pref name="fieldType" value="Field"/&gt;&lt;pref nam</vt:lpwstr>
  </property>
  <property fmtid="{D5CDD505-2E9C-101B-9397-08002B2CF9AE}" pid="9" name="ZOTERO_PREF_2">
    <vt:lpwstr>e="storeReferences" value="true"/&gt;&lt;pref name="automaticJournalAbbreviations" value="true"/&gt;&lt;pref name="noteType" value="0"/&gt;&lt;/prefs&gt;&lt;/data&gt;</vt:lpwstr>
  </property>
</Properties>
</file>