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4225" w14:textId="5247AC3A" w:rsidR="003E5ED4" w:rsidRPr="001C5EC5" w:rsidRDefault="003E5ED4" w:rsidP="00F64A18">
      <w:pPr>
        <w:jc w:val="both"/>
        <w:rPr>
          <w:b/>
          <w:bCs/>
        </w:rPr>
      </w:pPr>
      <w:r w:rsidRPr="001C5EC5">
        <w:rPr>
          <w:b/>
          <w:bCs/>
        </w:rPr>
        <w:t xml:space="preserve">Supplementary File </w:t>
      </w:r>
      <w:r w:rsidR="004A4B0F">
        <w:rPr>
          <w:b/>
          <w:bCs/>
        </w:rPr>
        <w:t>3</w:t>
      </w:r>
    </w:p>
    <w:p w14:paraId="6CABF640" w14:textId="77777777" w:rsidR="003E5ED4" w:rsidRDefault="003E5ED4" w:rsidP="00F64A18">
      <w:pPr>
        <w:jc w:val="both"/>
      </w:pPr>
    </w:p>
    <w:p w14:paraId="1DD3CB33" w14:textId="2B981A60" w:rsidR="003E5ED4" w:rsidRDefault="003E5ED4" w:rsidP="00F64A18">
      <w:pPr>
        <w:jc w:val="both"/>
      </w:pPr>
      <w:r>
        <w:t>The following method parameters pertain to Protocol Step 6.</w:t>
      </w:r>
      <w:r w:rsidR="001C5EC5">
        <w:t>4</w:t>
      </w:r>
      <w:r>
        <w:t>:</w:t>
      </w:r>
    </w:p>
    <w:p w14:paraId="58735B0B" w14:textId="77777777" w:rsidR="003E5ED4" w:rsidRDefault="003E5ED4" w:rsidP="00F64A18">
      <w:pPr>
        <w:jc w:val="both"/>
      </w:pPr>
    </w:p>
    <w:p w14:paraId="5972C387" w14:textId="37C2B99F" w:rsidR="004170FA" w:rsidRDefault="001C5EC5" w:rsidP="00F64A18">
      <w:pPr>
        <w:jc w:val="both"/>
      </w:pPr>
      <w:r w:rsidRPr="006A0B02">
        <w:t xml:space="preserve">In a typical setup, spectra may be acquired with the following method: polarity: positive; data dependent acquisition (DDA): top 10 ions (BSA samples) or 15 ions (heart samples); MS resolution: 60,000; mass range: 200-1650 m/z; precursor dynamic exclusion: 30s; maximum ion injection time: 20 </w:t>
      </w:r>
      <w:proofErr w:type="spellStart"/>
      <w:r w:rsidRPr="006A0B02">
        <w:t>ms</w:t>
      </w:r>
      <w:proofErr w:type="spellEnd"/>
      <w:r w:rsidRPr="006A0B02">
        <w:t xml:space="preserve">; MS automatic gain control (AGC) target: 3e6; isolation window: 2.0 m/z; stepped normalized collision energy (NCE): 25, 27, 29; MS2 resolution; 60,000; MS2 maximum ion injection time: 110 </w:t>
      </w:r>
      <w:proofErr w:type="spellStart"/>
      <w:r w:rsidRPr="006A0B02">
        <w:t>ms</w:t>
      </w:r>
      <w:proofErr w:type="spellEnd"/>
      <w:r w:rsidRPr="006A0B02">
        <w:t>; MS2 AGC target: 2e5. Customize this step based on the instrumentation platform</w:t>
      </w:r>
    </w:p>
    <w:sectPr w:rsidR="004170FA" w:rsidSect="001C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7W0MDMHUuaW5ko6SsGpxcWZ+XkgBYa1AIHCSwMsAAAA"/>
  </w:docVars>
  <w:rsids>
    <w:rsidRoot w:val="003E5ED4"/>
    <w:rsid w:val="000B23CA"/>
    <w:rsid w:val="001C5EC5"/>
    <w:rsid w:val="001C6E11"/>
    <w:rsid w:val="003217F0"/>
    <w:rsid w:val="003E5ED4"/>
    <w:rsid w:val="004A4B0F"/>
    <w:rsid w:val="00A94C2C"/>
    <w:rsid w:val="00F64A18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BFF4F"/>
  <w14:defaultImageDpi w14:val="32767"/>
  <w15:chartTrackingRefBased/>
  <w15:docId w15:val="{A94D6E21-119B-D343-B1E4-995EE76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Nilanjana Das</cp:lastModifiedBy>
  <cp:revision>3</cp:revision>
  <dcterms:created xsi:type="dcterms:W3CDTF">2021-09-15T07:53:00Z</dcterms:created>
  <dcterms:modified xsi:type="dcterms:W3CDTF">2021-09-15T07:53:00Z</dcterms:modified>
</cp:coreProperties>
</file>