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DC7D" w14:textId="291EB22F" w:rsidR="00E70EFC" w:rsidRPr="005A154A" w:rsidRDefault="005A154A" w:rsidP="005A154A">
      <w:pPr>
        <w:pBdr>
          <w:top w:val="nil"/>
          <w:left w:val="nil"/>
          <w:bottom w:val="nil"/>
          <w:right w:val="nil"/>
          <w:between w:val="nil"/>
        </w:pBdr>
        <w:jc w:val="center"/>
        <w:rPr>
          <w:rFonts w:asciiTheme="minorHAnsi" w:hAnsiTheme="minorHAnsi" w:cstheme="minorHAnsi"/>
          <w:bCs/>
          <w:color w:val="000000"/>
        </w:rPr>
      </w:pPr>
      <w:r w:rsidRPr="005A154A">
        <w:rPr>
          <w:rFonts w:asciiTheme="minorHAnsi" w:hAnsiTheme="minorHAnsi" w:cstheme="minorHAnsi"/>
          <w:bCs/>
          <w:color w:val="000000"/>
        </w:rPr>
        <w:t>Supporting Information</w:t>
      </w:r>
    </w:p>
    <w:p w14:paraId="21224E18" w14:textId="77777777" w:rsidR="005A154A" w:rsidRPr="00C62811" w:rsidRDefault="005A154A" w:rsidP="00E70EFC">
      <w:pPr>
        <w:pBdr>
          <w:top w:val="nil"/>
          <w:left w:val="nil"/>
          <w:bottom w:val="nil"/>
          <w:right w:val="nil"/>
          <w:between w:val="nil"/>
        </w:pBdr>
        <w:rPr>
          <w:rFonts w:asciiTheme="minorHAnsi" w:hAnsiTheme="minorHAnsi" w:cstheme="minorHAnsi"/>
          <w:b/>
          <w:color w:val="000000"/>
        </w:rPr>
      </w:pPr>
    </w:p>
    <w:p w14:paraId="015758B1" w14:textId="77777777" w:rsidR="005A154A" w:rsidRDefault="005A154A" w:rsidP="005A154A">
      <w:pPr>
        <w:rPr>
          <w:rFonts w:asciiTheme="minorHAnsi" w:hAnsiTheme="minorHAnsi" w:cstheme="minorHAnsi"/>
          <w:b/>
          <w:bCs/>
          <w:color w:val="000000" w:themeColor="text1"/>
        </w:rPr>
      </w:pPr>
    </w:p>
    <w:p w14:paraId="5F461D71" w14:textId="77777777" w:rsidR="005A154A" w:rsidRDefault="005A154A" w:rsidP="005A154A">
      <w:pPr>
        <w:rPr>
          <w:rFonts w:asciiTheme="minorHAnsi" w:hAnsiTheme="minorHAnsi" w:cstheme="minorHAnsi"/>
          <w:b/>
          <w:bCs/>
          <w:color w:val="000000" w:themeColor="text1"/>
        </w:rPr>
      </w:pPr>
    </w:p>
    <w:p w14:paraId="19DDB330" w14:textId="77777777" w:rsidR="005A154A" w:rsidRDefault="005A154A" w:rsidP="005A154A">
      <w:pPr>
        <w:rPr>
          <w:rFonts w:asciiTheme="minorHAnsi" w:hAnsiTheme="minorHAnsi" w:cstheme="minorHAnsi"/>
          <w:b/>
          <w:bCs/>
          <w:color w:val="000000" w:themeColor="text1"/>
        </w:rPr>
      </w:pPr>
    </w:p>
    <w:p w14:paraId="3FC57FD7" w14:textId="7D27F7B8" w:rsidR="005A154A" w:rsidRPr="005A154A" w:rsidRDefault="005A154A" w:rsidP="004042D5">
      <w:pPr>
        <w:jc w:val="center"/>
        <w:rPr>
          <w:rFonts w:asciiTheme="minorHAnsi" w:hAnsiTheme="minorHAnsi" w:cstheme="minorHAnsi"/>
          <w:b/>
          <w:bCs/>
          <w:color w:val="000000" w:themeColor="text1"/>
        </w:rPr>
      </w:pPr>
      <w:r w:rsidRPr="005A154A">
        <w:rPr>
          <w:rFonts w:asciiTheme="minorHAnsi" w:hAnsiTheme="minorHAnsi" w:cstheme="minorHAnsi"/>
          <w:b/>
          <w:bCs/>
          <w:color w:val="000000" w:themeColor="text1"/>
        </w:rPr>
        <w:t>ReefShape: a system for the efficient collection and automated processing of time-series underwater photogrammetry data for benthic habitat monitoring</w:t>
      </w:r>
    </w:p>
    <w:p w14:paraId="2E0CDD8A" w14:textId="79BE1CDC" w:rsidR="00E70EFC" w:rsidRDefault="00E70EFC" w:rsidP="00E70EFC">
      <w:pPr>
        <w:pBdr>
          <w:top w:val="nil"/>
          <w:left w:val="nil"/>
          <w:bottom w:val="nil"/>
          <w:right w:val="nil"/>
          <w:between w:val="nil"/>
        </w:pBdr>
        <w:rPr>
          <w:rFonts w:asciiTheme="minorHAnsi" w:hAnsiTheme="minorHAnsi" w:cstheme="minorHAnsi"/>
          <w:b/>
          <w:color w:val="000000"/>
        </w:rPr>
      </w:pPr>
    </w:p>
    <w:p w14:paraId="6DBC8A36" w14:textId="77777777" w:rsidR="005A154A" w:rsidRDefault="005A154A" w:rsidP="00E70EFC">
      <w:pPr>
        <w:pBdr>
          <w:top w:val="nil"/>
          <w:left w:val="nil"/>
          <w:bottom w:val="nil"/>
          <w:right w:val="nil"/>
          <w:between w:val="nil"/>
        </w:pBdr>
        <w:rPr>
          <w:rFonts w:asciiTheme="minorHAnsi" w:hAnsiTheme="minorHAnsi" w:cstheme="minorHAnsi"/>
          <w:b/>
          <w:color w:val="000000"/>
        </w:rPr>
      </w:pPr>
    </w:p>
    <w:p w14:paraId="649CF9DC" w14:textId="77777777" w:rsidR="005A154A" w:rsidRDefault="005A154A" w:rsidP="00E70EFC">
      <w:pPr>
        <w:pBdr>
          <w:top w:val="nil"/>
          <w:left w:val="nil"/>
          <w:bottom w:val="nil"/>
          <w:right w:val="nil"/>
          <w:between w:val="nil"/>
        </w:pBdr>
        <w:rPr>
          <w:rFonts w:asciiTheme="minorHAnsi" w:hAnsiTheme="minorHAnsi" w:cstheme="minorHAnsi"/>
          <w:b/>
          <w:color w:val="000000"/>
        </w:rPr>
      </w:pPr>
    </w:p>
    <w:p w14:paraId="7A054CA3" w14:textId="77777777" w:rsidR="005A154A" w:rsidRDefault="005A154A" w:rsidP="00E70EFC">
      <w:pPr>
        <w:pBdr>
          <w:top w:val="nil"/>
          <w:left w:val="nil"/>
          <w:bottom w:val="nil"/>
          <w:right w:val="nil"/>
          <w:between w:val="nil"/>
        </w:pBdr>
        <w:rPr>
          <w:rFonts w:asciiTheme="minorHAnsi" w:hAnsiTheme="minorHAnsi" w:cstheme="minorHAnsi"/>
          <w:b/>
          <w:color w:val="000000"/>
        </w:rPr>
      </w:pPr>
    </w:p>
    <w:p w14:paraId="7C715C48" w14:textId="77777777" w:rsidR="005A154A" w:rsidRPr="005A154A" w:rsidRDefault="005A154A" w:rsidP="005A154A">
      <w:pPr>
        <w:jc w:val="center"/>
        <w:rPr>
          <w:rFonts w:eastAsia="SimSun"/>
          <w:color w:val="000000"/>
        </w:rPr>
      </w:pPr>
      <w:r w:rsidRPr="005A154A">
        <w:rPr>
          <w:rFonts w:eastAsia="SimSun"/>
          <w:color w:val="000000"/>
        </w:rPr>
        <w:t>William O. Greene</w:t>
      </w:r>
      <w:r w:rsidRPr="005A154A">
        <w:rPr>
          <w:rFonts w:eastAsia="SimSun"/>
          <w:color w:val="000000"/>
          <w:vertAlign w:val="superscript"/>
        </w:rPr>
        <w:t>1,2,4</w:t>
      </w:r>
      <w:r w:rsidRPr="005A154A">
        <w:rPr>
          <w:rFonts w:eastAsia="SimSun"/>
          <w:color w:val="000000"/>
        </w:rPr>
        <w:t>, Sam Marshall</w:t>
      </w:r>
      <w:r w:rsidRPr="005A154A">
        <w:rPr>
          <w:rFonts w:eastAsia="SimSun"/>
          <w:color w:val="000000"/>
          <w:vertAlign w:val="superscript"/>
        </w:rPr>
        <w:t>1</w:t>
      </w:r>
      <w:r w:rsidRPr="005A154A">
        <w:rPr>
          <w:rFonts w:eastAsia="SimSun"/>
          <w:color w:val="000000"/>
        </w:rPr>
        <w:t xml:space="preserve">, Jiwei Li </w:t>
      </w:r>
      <w:r w:rsidRPr="005A154A">
        <w:rPr>
          <w:rFonts w:eastAsia="SimSun"/>
          <w:color w:val="000000"/>
          <w:vertAlign w:val="superscript"/>
        </w:rPr>
        <w:t>3,4,5</w:t>
      </w:r>
      <w:r w:rsidRPr="005A154A">
        <w:rPr>
          <w:rFonts w:eastAsia="SimSun"/>
          <w:color w:val="000000"/>
        </w:rPr>
        <w:t>, Craig P. Dahlgren</w:t>
      </w:r>
      <w:r w:rsidRPr="005A154A">
        <w:rPr>
          <w:rFonts w:eastAsia="SimSun"/>
          <w:color w:val="000000"/>
          <w:vertAlign w:val="superscript"/>
        </w:rPr>
        <w:t>1</w:t>
      </w:r>
    </w:p>
    <w:p w14:paraId="23EE3A2F" w14:textId="77777777" w:rsidR="005A154A" w:rsidRDefault="005A154A" w:rsidP="005A154A">
      <w:pPr>
        <w:rPr>
          <w:rFonts w:eastAsia="SimSun"/>
          <w:color w:val="000000"/>
        </w:rPr>
      </w:pPr>
    </w:p>
    <w:p w14:paraId="76F13E92" w14:textId="77777777" w:rsidR="005A154A" w:rsidRDefault="005A154A" w:rsidP="005A154A">
      <w:pPr>
        <w:rPr>
          <w:rFonts w:eastAsia="SimSun"/>
          <w:color w:val="000000"/>
        </w:rPr>
      </w:pPr>
    </w:p>
    <w:p w14:paraId="63941010" w14:textId="77777777" w:rsidR="005A154A" w:rsidRPr="005A154A" w:rsidRDefault="005A154A" w:rsidP="005A154A">
      <w:pPr>
        <w:rPr>
          <w:rFonts w:eastAsia="SimSun"/>
          <w:color w:val="000000"/>
        </w:rPr>
      </w:pPr>
    </w:p>
    <w:p w14:paraId="053AD2A7" w14:textId="7F97DBD2" w:rsidR="005A154A" w:rsidRPr="005A154A" w:rsidRDefault="005A154A" w:rsidP="004042D5">
      <w:pPr>
        <w:jc w:val="center"/>
        <w:rPr>
          <w:rFonts w:eastAsia="SimSun"/>
          <w:color w:val="000000"/>
        </w:rPr>
      </w:pPr>
      <w:r w:rsidRPr="005A154A">
        <w:rPr>
          <w:rFonts w:eastAsia="SimSun"/>
          <w:color w:val="000000"/>
          <w:vertAlign w:val="superscript"/>
        </w:rPr>
        <w:t>1</w:t>
      </w:r>
      <w:r w:rsidRPr="005A154A">
        <w:rPr>
          <w:rFonts w:eastAsia="SimSun"/>
          <w:color w:val="000000"/>
        </w:rPr>
        <w:t>Perry Institute for Marine Science, Waitsfield, VT</w:t>
      </w:r>
    </w:p>
    <w:p w14:paraId="3CAFFF46" w14:textId="7FD90145" w:rsidR="005A154A" w:rsidRPr="005A154A" w:rsidRDefault="005A154A" w:rsidP="004042D5">
      <w:pPr>
        <w:jc w:val="center"/>
        <w:rPr>
          <w:rFonts w:eastAsia="SimSun"/>
          <w:color w:val="000000"/>
        </w:rPr>
      </w:pPr>
      <w:r w:rsidRPr="005A154A">
        <w:rPr>
          <w:rFonts w:eastAsia="SimSun"/>
          <w:color w:val="000000"/>
          <w:vertAlign w:val="superscript"/>
        </w:rPr>
        <w:t>2</w:t>
      </w:r>
      <w:r w:rsidRPr="005A154A">
        <w:rPr>
          <w:rFonts w:eastAsia="SimSun"/>
          <w:color w:val="000000"/>
        </w:rPr>
        <w:t>School of Life Sciences, Arizona State University, Tempe, AZ</w:t>
      </w:r>
    </w:p>
    <w:p w14:paraId="46E0F985" w14:textId="4312A92E" w:rsidR="005A154A" w:rsidRPr="005A154A" w:rsidRDefault="005A154A" w:rsidP="004042D5">
      <w:pPr>
        <w:jc w:val="center"/>
        <w:rPr>
          <w:rFonts w:eastAsia="SimSun"/>
          <w:color w:val="000000"/>
        </w:rPr>
      </w:pPr>
      <w:r w:rsidRPr="005A154A">
        <w:rPr>
          <w:rFonts w:eastAsia="SimSun"/>
          <w:color w:val="000000"/>
          <w:vertAlign w:val="superscript"/>
        </w:rPr>
        <w:t>3</w:t>
      </w:r>
      <w:r w:rsidRPr="005A154A">
        <w:rPr>
          <w:rFonts w:eastAsia="SimSun"/>
          <w:color w:val="000000"/>
        </w:rPr>
        <w:t>School of Ocean Futures, Arizona State University, Tempe, AZ,</w:t>
      </w:r>
    </w:p>
    <w:p w14:paraId="3FD13C08" w14:textId="3DF11FF4" w:rsidR="005A154A" w:rsidRPr="005A154A" w:rsidRDefault="005A154A" w:rsidP="004042D5">
      <w:pPr>
        <w:jc w:val="center"/>
        <w:rPr>
          <w:rFonts w:eastAsia="SimSun"/>
          <w:color w:val="000000"/>
        </w:rPr>
      </w:pPr>
      <w:r w:rsidRPr="005A154A">
        <w:rPr>
          <w:rFonts w:eastAsia="SimSun"/>
          <w:color w:val="000000"/>
          <w:vertAlign w:val="superscript"/>
        </w:rPr>
        <w:t>4</w:t>
      </w:r>
      <w:r w:rsidRPr="005A154A">
        <w:rPr>
          <w:rFonts w:eastAsia="SimSun"/>
          <w:color w:val="000000"/>
        </w:rPr>
        <w:t>Center for Global Discovery and Conservation Science, Arizona State University, Tempe, AZ,</w:t>
      </w:r>
    </w:p>
    <w:p w14:paraId="58F8DB24" w14:textId="77777777" w:rsidR="005A154A" w:rsidRPr="005A154A" w:rsidRDefault="005A154A" w:rsidP="004042D5">
      <w:pPr>
        <w:jc w:val="center"/>
        <w:rPr>
          <w:rFonts w:eastAsia="SimSun"/>
          <w:color w:val="000000"/>
        </w:rPr>
      </w:pPr>
      <w:r w:rsidRPr="005A154A">
        <w:rPr>
          <w:rFonts w:eastAsia="SimSun"/>
          <w:color w:val="000000"/>
          <w:vertAlign w:val="superscript"/>
        </w:rPr>
        <w:t>5</w:t>
      </w:r>
      <w:r w:rsidRPr="005A154A">
        <w:rPr>
          <w:rFonts w:eastAsia="SimSun"/>
          <w:color w:val="000000"/>
        </w:rPr>
        <w:t xml:space="preserve"> School of Earth and Space Exploration, Tempe, AZ</w:t>
      </w:r>
    </w:p>
    <w:p w14:paraId="306AA8CF" w14:textId="77777777" w:rsidR="005A154A" w:rsidRDefault="005A154A" w:rsidP="004042D5">
      <w:pPr>
        <w:jc w:val="center"/>
        <w:rPr>
          <w:rFonts w:eastAsia="SimSun"/>
          <w:color w:val="000000"/>
        </w:rPr>
      </w:pPr>
    </w:p>
    <w:p w14:paraId="00985B28" w14:textId="77777777" w:rsidR="005A154A" w:rsidRDefault="005A154A" w:rsidP="004042D5">
      <w:pPr>
        <w:jc w:val="center"/>
        <w:rPr>
          <w:rFonts w:eastAsia="SimSun"/>
          <w:color w:val="000000"/>
        </w:rPr>
      </w:pPr>
    </w:p>
    <w:p w14:paraId="119A2323" w14:textId="574198E0" w:rsidR="005A154A" w:rsidRDefault="005A154A" w:rsidP="004042D5">
      <w:pPr>
        <w:jc w:val="center"/>
        <w:rPr>
          <w:rFonts w:eastAsia="SimSun"/>
          <w:color w:val="000000"/>
        </w:rPr>
      </w:pPr>
    </w:p>
    <w:p w14:paraId="7F55B5D1" w14:textId="6302E1AB" w:rsidR="005A154A" w:rsidRPr="005A154A" w:rsidRDefault="005A154A" w:rsidP="004042D5">
      <w:pPr>
        <w:jc w:val="center"/>
        <w:rPr>
          <w:rFonts w:eastAsia="SimSun"/>
          <w:color w:val="000000"/>
          <w:vertAlign w:val="superscript"/>
        </w:rPr>
      </w:pPr>
      <w:r>
        <w:rPr>
          <w:rFonts w:eastAsia="SimSun"/>
          <w:color w:val="000000"/>
        </w:rPr>
        <w:t xml:space="preserve">Correspondence to: </w:t>
      </w:r>
      <w:r w:rsidRPr="005A154A">
        <w:rPr>
          <w:rFonts w:eastAsia="SimSun"/>
          <w:color w:val="000000"/>
        </w:rPr>
        <w:t>William O. Greene (wgreene@perryinstitute.org)</w:t>
      </w:r>
    </w:p>
    <w:p w14:paraId="162D0771" w14:textId="77777777" w:rsidR="005A154A" w:rsidRPr="005A154A" w:rsidRDefault="005A154A" w:rsidP="005A154A">
      <w:pPr>
        <w:rPr>
          <w:rFonts w:eastAsia="SimSun"/>
          <w:color w:val="000000"/>
        </w:rPr>
      </w:pPr>
    </w:p>
    <w:p w14:paraId="72BEDD5A" w14:textId="77777777" w:rsidR="005A154A" w:rsidRPr="00C62811" w:rsidRDefault="005A154A" w:rsidP="00E70EFC">
      <w:pPr>
        <w:pBdr>
          <w:top w:val="nil"/>
          <w:left w:val="nil"/>
          <w:bottom w:val="nil"/>
          <w:right w:val="nil"/>
          <w:between w:val="nil"/>
        </w:pBdr>
        <w:rPr>
          <w:rFonts w:asciiTheme="minorHAnsi" w:hAnsiTheme="minorHAnsi" w:cstheme="minorHAnsi"/>
          <w:b/>
          <w:color w:val="000000"/>
        </w:rPr>
      </w:pPr>
    </w:p>
    <w:p w14:paraId="56B85B9A" w14:textId="77777777" w:rsidR="005A154A" w:rsidRDefault="005A154A">
      <w:pPr>
        <w:widowControl/>
        <w:jc w:val="left"/>
        <w:rPr>
          <w:rFonts w:asciiTheme="minorHAnsi" w:hAnsiTheme="minorHAnsi" w:cstheme="minorHAnsi"/>
          <w:b/>
          <w:color w:val="000000"/>
        </w:rPr>
      </w:pPr>
    </w:p>
    <w:p w14:paraId="0C4F1B38" w14:textId="77777777" w:rsidR="005A154A" w:rsidRDefault="005A154A">
      <w:pPr>
        <w:widowControl/>
        <w:jc w:val="left"/>
        <w:rPr>
          <w:rFonts w:asciiTheme="minorHAnsi" w:hAnsiTheme="minorHAnsi" w:cstheme="minorHAnsi"/>
          <w:bCs/>
          <w:color w:val="000000"/>
        </w:rPr>
      </w:pPr>
    </w:p>
    <w:p w14:paraId="47A72AD8" w14:textId="77777777" w:rsidR="005A154A" w:rsidRDefault="005A154A">
      <w:pPr>
        <w:widowControl/>
        <w:jc w:val="left"/>
        <w:rPr>
          <w:rFonts w:asciiTheme="minorHAnsi" w:hAnsiTheme="minorHAnsi" w:cstheme="minorHAnsi"/>
          <w:bCs/>
          <w:color w:val="000000"/>
        </w:rPr>
      </w:pPr>
    </w:p>
    <w:p w14:paraId="31351019" w14:textId="77777777" w:rsidR="005A154A" w:rsidRDefault="005A154A">
      <w:pPr>
        <w:widowControl/>
        <w:jc w:val="left"/>
        <w:rPr>
          <w:rFonts w:asciiTheme="minorHAnsi" w:hAnsiTheme="minorHAnsi" w:cstheme="minorHAnsi"/>
          <w:bCs/>
          <w:color w:val="000000"/>
        </w:rPr>
      </w:pPr>
    </w:p>
    <w:p w14:paraId="267A74D2" w14:textId="77777777" w:rsidR="005A154A" w:rsidRDefault="005A154A">
      <w:pPr>
        <w:widowControl/>
        <w:jc w:val="left"/>
        <w:rPr>
          <w:rFonts w:asciiTheme="minorHAnsi" w:hAnsiTheme="minorHAnsi" w:cstheme="minorHAnsi"/>
          <w:bCs/>
          <w:color w:val="000000"/>
        </w:rPr>
      </w:pPr>
    </w:p>
    <w:p w14:paraId="3734EC44" w14:textId="77777777" w:rsidR="005A154A" w:rsidRDefault="005A154A">
      <w:pPr>
        <w:widowControl/>
        <w:jc w:val="left"/>
        <w:rPr>
          <w:rFonts w:asciiTheme="minorHAnsi" w:hAnsiTheme="minorHAnsi" w:cstheme="minorHAnsi"/>
          <w:bCs/>
          <w:color w:val="000000"/>
        </w:rPr>
      </w:pPr>
    </w:p>
    <w:p w14:paraId="5B9AA19E" w14:textId="77777777" w:rsidR="005A154A" w:rsidRDefault="005A154A">
      <w:pPr>
        <w:widowControl/>
        <w:jc w:val="left"/>
        <w:rPr>
          <w:rFonts w:asciiTheme="minorHAnsi" w:hAnsiTheme="minorHAnsi" w:cstheme="minorHAnsi"/>
          <w:bCs/>
          <w:color w:val="000000"/>
        </w:rPr>
      </w:pPr>
    </w:p>
    <w:p w14:paraId="18961F3B" w14:textId="77777777" w:rsidR="005A154A" w:rsidRDefault="005A154A">
      <w:pPr>
        <w:widowControl/>
        <w:jc w:val="left"/>
        <w:rPr>
          <w:rFonts w:asciiTheme="minorHAnsi" w:hAnsiTheme="minorHAnsi" w:cstheme="minorHAnsi"/>
          <w:bCs/>
          <w:color w:val="000000"/>
        </w:rPr>
      </w:pPr>
    </w:p>
    <w:p w14:paraId="6948A96B" w14:textId="77777777" w:rsidR="005A154A" w:rsidRDefault="005A154A">
      <w:pPr>
        <w:widowControl/>
        <w:jc w:val="left"/>
        <w:rPr>
          <w:rFonts w:asciiTheme="minorHAnsi" w:hAnsiTheme="minorHAnsi" w:cstheme="minorHAnsi"/>
          <w:bCs/>
          <w:color w:val="000000"/>
        </w:rPr>
      </w:pPr>
    </w:p>
    <w:p w14:paraId="249F1BCF" w14:textId="77777777" w:rsidR="005A154A" w:rsidRDefault="005A154A">
      <w:pPr>
        <w:widowControl/>
        <w:jc w:val="left"/>
        <w:rPr>
          <w:rFonts w:asciiTheme="minorHAnsi" w:hAnsiTheme="minorHAnsi" w:cstheme="minorHAnsi"/>
          <w:bCs/>
          <w:color w:val="000000"/>
        </w:rPr>
      </w:pPr>
    </w:p>
    <w:p w14:paraId="5547BD1A" w14:textId="77777777" w:rsidR="005A154A" w:rsidRDefault="005A154A">
      <w:pPr>
        <w:widowControl/>
        <w:jc w:val="left"/>
        <w:rPr>
          <w:rFonts w:asciiTheme="minorHAnsi" w:hAnsiTheme="minorHAnsi" w:cstheme="minorHAnsi"/>
          <w:bCs/>
          <w:color w:val="000000"/>
        </w:rPr>
      </w:pPr>
    </w:p>
    <w:p w14:paraId="046A8D92" w14:textId="06FA8EDF" w:rsidR="005A154A" w:rsidRPr="005A154A" w:rsidRDefault="005A154A">
      <w:pPr>
        <w:widowControl/>
        <w:jc w:val="left"/>
        <w:rPr>
          <w:rFonts w:asciiTheme="minorHAnsi" w:hAnsiTheme="minorHAnsi" w:cstheme="minorHAnsi"/>
          <w:bCs/>
          <w:color w:val="000000"/>
        </w:rPr>
      </w:pPr>
      <w:r w:rsidRPr="005A154A">
        <w:rPr>
          <w:rFonts w:asciiTheme="minorHAnsi" w:hAnsiTheme="minorHAnsi" w:cstheme="minorHAnsi"/>
          <w:bCs/>
          <w:color w:val="000000"/>
        </w:rPr>
        <w:t>This file includes:</w:t>
      </w:r>
    </w:p>
    <w:p w14:paraId="34ABA67C" w14:textId="09FFED5F" w:rsidR="005A154A" w:rsidRDefault="00586AB6">
      <w:pPr>
        <w:widowControl/>
        <w:jc w:val="left"/>
        <w:rPr>
          <w:rFonts w:asciiTheme="minorHAnsi" w:hAnsiTheme="minorHAnsi" w:cstheme="minorHAnsi"/>
          <w:bCs/>
          <w:color w:val="000000"/>
        </w:rPr>
      </w:pPr>
      <w:r>
        <w:rPr>
          <w:rFonts w:asciiTheme="minorHAnsi" w:hAnsiTheme="minorHAnsi" w:cstheme="minorHAnsi"/>
          <w:bCs/>
          <w:color w:val="000000"/>
        </w:rPr>
        <w:t>Section 1. Scale bar preparation</w:t>
      </w:r>
    </w:p>
    <w:p w14:paraId="13173F53" w14:textId="5A08D59C" w:rsidR="00586AB6" w:rsidRDefault="00586AB6">
      <w:pPr>
        <w:widowControl/>
        <w:jc w:val="left"/>
        <w:rPr>
          <w:rFonts w:asciiTheme="minorHAnsi" w:hAnsiTheme="minorHAnsi" w:cstheme="minorHAnsi"/>
          <w:bCs/>
          <w:color w:val="000000"/>
        </w:rPr>
      </w:pPr>
      <w:r>
        <w:rPr>
          <w:rFonts w:asciiTheme="minorHAnsi" w:hAnsiTheme="minorHAnsi" w:cstheme="minorHAnsi"/>
          <w:bCs/>
          <w:color w:val="000000"/>
        </w:rPr>
        <w:t>Section 2. Bluetooth GPS kickboard kit and ReefShape Survey123 setup</w:t>
      </w:r>
    </w:p>
    <w:p w14:paraId="78272CFE" w14:textId="768FC29D" w:rsidR="00586AB6" w:rsidRDefault="00586AB6">
      <w:pPr>
        <w:widowControl/>
        <w:jc w:val="left"/>
        <w:rPr>
          <w:rFonts w:asciiTheme="minorHAnsi" w:hAnsiTheme="minorHAnsi" w:cstheme="minorHAnsi"/>
          <w:bCs/>
          <w:color w:val="000000"/>
        </w:rPr>
      </w:pPr>
      <w:r>
        <w:rPr>
          <w:rFonts w:asciiTheme="minorHAnsi" w:hAnsiTheme="minorHAnsi" w:cstheme="minorHAnsi"/>
          <w:bCs/>
          <w:color w:val="000000"/>
        </w:rPr>
        <w:t>Section 3. Temporary corner marker preparation</w:t>
      </w:r>
    </w:p>
    <w:p w14:paraId="0748814A" w14:textId="77777777" w:rsidR="00586AB6" w:rsidRDefault="00586AB6">
      <w:pPr>
        <w:widowControl/>
        <w:jc w:val="left"/>
        <w:rPr>
          <w:rFonts w:asciiTheme="minorHAnsi" w:hAnsiTheme="minorHAnsi" w:cstheme="minorHAnsi"/>
          <w:bCs/>
          <w:color w:val="000000"/>
        </w:rPr>
      </w:pPr>
      <w:r>
        <w:rPr>
          <w:rFonts w:asciiTheme="minorHAnsi" w:hAnsiTheme="minorHAnsi" w:cstheme="minorHAnsi"/>
          <w:bCs/>
          <w:color w:val="000000"/>
        </w:rPr>
        <w:t>Section 4. Camera system and settings</w:t>
      </w:r>
    </w:p>
    <w:p w14:paraId="1143B3C4" w14:textId="2FC96187" w:rsidR="00370BD1" w:rsidRPr="005F19CF" w:rsidRDefault="00586AB6" w:rsidP="005F19CF">
      <w:pPr>
        <w:pBdr>
          <w:top w:val="nil"/>
          <w:left w:val="nil"/>
          <w:bottom w:val="nil"/>
          <w:right w:val="nil"/>
          <w:between w:val="nil"/>
        </w:pBdr>
        <w:spacing w:line="276" w:lineRule="auto"/>
        <w:rPr>
          <w:rFonts w:eastAsia="Times New Roman" w:cstheme="minorHAnsi"/>
          <w:b/>
          <w:bCs/>
          <w:color w:val="000000"/>
        </w:rPr>
      </w:pPr>
      <w:r>
        <w:rPr>
          <w:rFonts w:asciiTheme="minorHAnsi" w:hAnsiTheme="minorHAnsi" w:cstheme="minorHAnsi"/>
          <w:bCs/>
          <w:color w:val="000000"/>
        </w:rPr>
        <w:t xml:space="preserve">Section 5. </w:t>
      </w:r>
      <w:r>
        <w:rPr>
          <w:rFonts w:eastAsia="Times New Roman" w:cstheme="minorHAnsi"/>
          <w:color w:val="000000"/>
        </w:rPr>
        <w:t xml:space="preserve">Photogrammetry software </w:t>
      </w:r>
      <w:r w:rsidRPr="00586AB6">
        <w:rPr>
          <w:rFonts w:eastAsia="Times New Roman" w:cstheme="minorHAnsi"/>
          <w:color w:val="000000"/>
        </w:rPr>
        <w:t>settings and computer system requirements</w:t>
      </w:r>
      <w:r w:rsidR="005A154A" w:rsidRPr="005A154A">
        <w:rPr>
          <w:rFonts w:asciiTheme="minorHAnsi" w:hAnsiTheme="minorHAnsi" w:cstheme="minorHAnsi"/>
          <w:bCs/>
          <w:color w:val="000000"/>
        </w:rPr>
        <w:br w:type="page"/>
      </w:r>
      <w:r w:rsidR="005A154A" w:rsidRPr="005A154A">
        <w:rPr>
          <w:rFonts w:asciiTheme="minorHAnsi" w:hAnsiTheme="minorHAnsi" w:cstheme="minorHAnsi"/>
          <w:b/>
          <w:color w:val="000000"/>
        </w:rPr>
        <w:lastRenderedPageBreak/>
        <w:t xml:space="preserve">Section </w:t>
      </w:r>
      <w:r w:rsidR="00370BD1" w:rsidRPr="005A154A">
        <w:rPr>
          <w:rFonts w:asciiTheme="minorHAnsi" w:hAnsiTheme="minorHAnsi" w:cstheme="minorHAnsi"/>
          <w:b/>
          <w:color w:val="000000"/>
        </w:rPr>
        <w:t>1. Scale</w:t>
      </w:r>
      <w:r w:rsidR="00A700B4">
        <w:rPr>
          <w:rFonts w:asciiTheme="minorHAnsi" w:hAnsiTheme="minorHAnsi" w:cstheme="minorHAnsi"/>
          <w:b/>
          <w:color w:val="000000"/>
        </w:rPr>
        <w:t xml:space="preserve"> </w:t>
      </w:r>
      <w:r w:rsidR="00370BD1" w:rsidRPr="005A154A">
        <w:rPr>
          <w:rFonts w:asciiTheme="minorHAnsi" w:hAnsiTheme="minorHAnsi" w:cstheme="minorHAnsi"/>
          <w:b/>
          <w:color w:val="000000"/>
        </w:rPr>
        <w:t>bar</w:t>
      </w:r>
      <w:r w:rsidR="005A154A">
        <w:rPr>
          <w:rFonts w:asciiTheme="minorHAnsi" w:hAnsiTheme="minorHAnsi" w:cstheme="minorHAnsi"/>
          <w:b/>
          <w:color w:val="000000"/>
        </w:rPr>
        <w:t xml:space="preserve"> preparation</w:t>
      </w:r>
    </w:p>
    <w:p w14:paraId="6D5428A9" w14:textId="77777777" w:rsidR="00370BD1" w:rsidRPr="00C62811" w:rsidRDefault="00370BD1" w:rsidP="00370BD1">
      <w:pPr>
        <w:numPr>
          <w:ilvl w:val="0"/>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Materials</w:t>
      </w:r>
    </w:p>
    <w:p w14:paraId="50A8E004" w14:textId="77777777" w:rsidR="00370BD1" w:rsidRPr="00C62811" w:rsidRDefault="00370BD1" w:rsidP="00370BD1">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 xml:space="preserve"> Waterproof paper (</w:t>
      </w:r>
      <w:proofErr w:type="spellStart"/>
      <w:r w:rsidRPr="00C62811">
        <w:rPr>
          <w:rFonts w:asciiTheme="minorHAnsi" w:hAnsiTheme="minorHAnsi" w:cstheme="minorHAnsi"/>
          <w:bCs/>
          <w:i/>
          <w:iCs/>
          <w:color w:val="000000"/>
        </w:rPr>
        <w:t>Duracopy</w:t>
      </w:r>
      <w:proofErr w:type="spellEnd"/>
      <w:r w:rsidRPr="00C62811">
        <w:rPr>
          <w:rFonts w:asciiTheme="minorHAnsi" w:hAnsiTheme="minorHAnsi" w:cstheme="minorHAnsi"/>
          <w:bCs/>
          <w:i/>
          <w:iCs/>
          <w:color w:val="000000"/>
        </w:rPr>
        <w:t xml:space="preserve"> or similar) or waterproof sticker paper</w:t>
      </w:r>
    </w:p>
    <w:p w14:paraId="79A6E6C5" w14:textId="77777777" w:rsidR="00370BD1" w:rsidRPr="00C62811" w:rsidRDefault="00370BD1" w:rsidP="00370BD1">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3x acrylic sheet sections, 3mm thick and cut to 80mm x 580mm</w:t>
      </w:r>
    </w:p>
    <w:p w14:paraId="12F0144C" w14:textId="77777777" w:rsidR="00370BD1" w:rsidRPr="00C62811" w:rsidRDefault="00370BD1" w:rsidP="00370BD1">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Super glue or clear packing tape</w:t>
      </w:r>
    </w:p>
    <w:p w14:paraId="1F475D7C" w14:textId="77777777" w:rsidR="00370BD1" w:rsidRPr="00C62811" w:rsidRDefault="00370BD1" w:rsidP="00370BD1">
      <w:pPr>
        <w:pBdr>
          <w:top w:val="nil"/>
          <w:left w:val="nil"/>
          <w:bottom w:val="nil"/>
          <w:right w:val="nil"/>
          <w:between w:val="nil"/>
        </w:pBdr>
        <w:ind w:left="1080"/>
        <w:rPr>
          <w:rFonts w:asciiTheme="minorHAnsi" w:hAnsiTheme="minorHAnsi" w:cstheme="minorHAnsi"/>
          <w:bCs/>
          <w:i/>
          <w:iCs/>
          <w:color w:val="000000"/>
        </w:rPr>
      </w:pPr>
    </w:p>
    <w:p w14:paraId="5C29F820" w14:textId="59A9606A" w:rsidR="005A154A" w:rsidRPr="004042D5" w:rsidRDefault="00370BD1" w:rsidP="00370BD1">
      <w:pPr>
        <w:pStyle w:val="ListParagraph"/>
        <w:numPr>
          <w:ilvl w:val="1"/>
          <w:numId w:val="32"/>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Print out </w:t>
      </w:r>
      <w:r w:rsidR="005A154A">
        <w:rPr>
          <w:rFonts w:cstheme="minorHAnsi"/>
          <w:bCs/>
          <w:color w:val="000000"/>
          <w:sz w:val="24"/>
          <w:szCs w:val="24"/>
        </w:rPr>
        <w:t xml:space="preserve">at least </w:t>
      </w:r>
      <w:r w:rsidRPr="00C62811">
        <w:rPr>
          <w:rFonts w:cstheme="minorHAnsi"/>
          <w:bCs/>
          <w:color w:val="000000"/>
          <w:sz w:val="24"/>
          <w:szCs w:val="24"/>
        </w:rPr>
        <w:t xml:space="preserve">1 sheet (6 markers) of 12-bit circular coded targets from </w:t>
      </w:r>
      <w:proofErr w:type="spellStart"/>
      <w:r w:rsidR="00125579">
        <w:rPr>
          <w:rFonts w:cstheme="minorHAnsi"/>
          <w:bCs/>
          <w:color w:val="000000"/>
          <w:sz w:val="24"/>
          <w:szCs w:val="24"/>
        </w:rPr>
        <w:t>Agisoft</w:t>
      </w:r>
      <w:proofErr w:type="spellEnd"/>
      <w:r w:rsidR="00125579">
        <w:rPr>
          <w:rFonts w:cstheme="minorHAnsi"/>
          <w:bCs/>
          <w:color w:val="000000"/>
          <w:sz w:val="24"/>
          <w:szCs w:val="24"/>
        </w:rPr>
        <w:t xml:space="preserve"> </w:t>
      </w:r>
      <w:proofErr w:type="spellStart"/>
      <w:r w:rsidRPr="00C62811">
        <w:rPr>
          <w:rFonts w:cstheme="minorHAnsi"/>
          <w:bCs/>
          <w:color w:val="000000"/>
          <w:sz w:val="24"/>
          <w:szCs w:val="24"/>
        </w:rPr>
        <w:t>Metashape</w:t>
      </w:r>
      <w:proofErr w:type="spellEnd"/>
      <w:r w:rsidRPr="00C62811">
        <w:rPr>
          <w:rFonts w:cstheme="minorHAnsi"/>
          <w:bCs/>
          <w:color w:val="000000"/>
          <w:sz w:val="24"/>
          <w:szCs w:val="24"/>
        </w:rPr>
        <w:t xml:space="preserve"> (</w:t>
      </w:r>
      <w:r w:rsidR="005A154A">
        <w:rPr>
          <w:rFonts w:cstheme="minorHAnsi"/>
          <w:bCs/>
          <w:color w:val="000000"/>
          <w:sz w:val="24"/>
          <w:szCs w:val="24"/>
        </w:rPr>
        <w:t>Menu Bar&gt;Tools</w:t>
      </w:r>
      <w:r w:rsidR="005F19CF">
        <w:rPr>
          <w:rFonts w:cstheme="minorHAnsi"/>
          <w:bCs/>
          <w:color w:val="000000"/>
          <w:sz w:val="24"/>
          <w:szCs w:val="24"/>
        </w:rPr>
        <w:t>&gt;</w:t>
      </w:r>
      <w:r w:rsidR="005A154A">
        <w:rPr>
          <w:rFonts w:cstheme="minorHAnsi"/>
          <w:bCs/>
          <w:color w:val="000000"/>
          <w:sz w:val="24"/>
          <w:szCs w:val="24"/>
        </w:rPr>
        <w:t>Markers</w:t>
      </w:r>
      <w:r w:rsidR="005F19CF">
        <w:rPr>
          <w:rFonts w:cstheme="minorHAnsi"/>
          <w:bCs/>
          <w:color w:val="000000"/>
          <w:sz w:val="24"/>
          <w:szCs w:val="24"/>
        </w:rPr>
        <w:t>&gt;</w:t>
      </w:r>
      <w:r w:rsidR="005A154A">
        <w:rPr>
          <w:rFonts w:cstheme="minorHAnsi"/>
          <w:bCs/>
          <w:color w:val="000000"/>
          <w:sz w:val="24"/>
          <w:szCs w:val="24"/>
        </w:rPr>
        <w:t>Print Markers…</w:t>
      </w:r>
      <w:r w:rsidRPr="00C62811">
        <w:rPr>
          <w:rFonts w:cstheme="minorHAnsi"/>
          <w:bCs/>
          <w:color w:val="000000"/>
          <w:sz w:val="24"/>
          <w:szCs w:val="24"/>
        </w:rPr>
        <w:t>) with 10mm center diameter onto waterproof paper using a laser printer. Ensure the</w:t>
      </w:r>
      <w:r w:rsidR="005F19CF">
        <w:rPr>
          <w:rFonts w:cstheme="minorHAnsi"/>
          <w:bCs/>
          <w:color w:val="000000"/>
          <w:sz w:val="24"/>
          <w:szCs w:val="24"/>
        </w:rPr>
        <w:t xml:space="preserve"> printed</w:t>
      </w:r>
      <w:r w:rsidRPr="00C62811">
        <w:rPr>
          <w:rFonts w:cstheme="minorHAnsi"/>
          <w:bCs/>
          <w:color w:val="000000"/>
          <w:sz w:val="24"/>
          <w:szCs w:val="24"/>
        </w:rPr>
        <w:t xml:space="preserve"> </w:t>
      </w:r>
      <w:r w:rsidR="004042D5">
        <w:rPr>
          <w:rFonts w:cstheme="minorHAnsi"/>
          <w:bCs/>
          <w:color w:val="000000"/>
          <w:sz w:val="24"/>
          <w:szCs w:val="24"/>
        </w:rPr>
        <w:t>target</w:t>
      </w:r>
      <w:r w:rsidRPr="00C62811">
        <w:rPr>
          <w:rFonts w:cstheme="minorHAnsi"/>
          <w:bCs/>
          <w:color w:val="000000"/>
          <w:sz w:val="24"/>
          <w:szCs w:val="24"/>
        </w:rPr>
        <w:t xml:space="preserve"> designs are very crisp and not </w:t>
      </w:r>
      <w:r w:rsidRPr="004042D5">
        <w:rPr>
          <w:rFonts w:cstheme="minorHAnsi"/>
          <w:bCs/>
          <w:color w:val="000000"/>
          <w:sz w:val="24"/>
          <w:szCs w:val="24"/>
        </w:rPr>
        <w:t>faded</w:t>
      </w:r>
      <w:r w:rsidR="005A154A" w:rsidRPr="004042D5">
        <w:rPr>
          <w:rFonts w:cstheme="minorHAnsi"/>
          <w:bCs/>
          <w:color w:val="000000"/>
          <w:sz w:val="24"/>
          <w:szCs w:val="24"/>
        </w:rPr>
        <w:t>.</w:t>
      </w:r>
    </w:p>
    <w:p w14:paraId="149E0DD7" w14:textId="77777777" w:rsidR="005A154A" w:rsidRPr="004042D5" w:rsidRDefault="005A154A" w:rsidP="005A154A">
      <w:pPr>
        <w:pStyle w:val="ListParagraph"/>
        <w:pBdr>
          <w:top w:val="nil"/>
          <w:left w:val="nil"/>
          <w:bottom w:val="nil"/>
          <w:right w:val="nil"/>
          <w:between w:val="nil"/>
        </w:pBdr>
        <w:ind w:left="360"/>
        <w:rPr>
          <w:rFonts w:cstheme="minorHAnsi"/>
          <w:bCs/>
          <w:color w:val="000000"/>
          <w:sz w:val="24"/>
          <w:szCs w:val="24"/>
        </w:rPr>
      </w:pPr>
    </w:p>
    <w:p w14:paraId="5CEC7447" w14:textId="6ABE5CB9" w:rsidR="00370BD1" w:rsidRPr="004042D5" w:rsidRDefault="00370BD1" w:rsidP="005A154A">
      <w:pPr>
        <w:pStyle w:val="ListParagraph"/>
        <w:pBdr>
          <w:top w:val="nil"/>
          <w:left w:val="nil"/>
          <w:bottom w:val="nil"/>
          <w:right w:val="nil"/>
          <w:between w:val="nil"/>
        </w:pBdr>
        <w:ind w:left="360"/>
        <w:rPr>
          <w:rFonts w:cstheme="minorHAnsi"/>
          <w:bCs/>
          <w:color w:val="000000"/>
          <w:sz w:val="24"/>
          <w:szCs w:val="24"/>
        </w:rPr>
      </w:pPr>
      <w:r w:rsidRPr="004042D5">
        <w:rPr>
          <w:rFonts w:cstheme="minorHAnsi"/>
          <w:bCs/>
          <w:color w:val="000000"/>
          <w:sz w:val="24"/>
          <w:szCs w:val="24"/>
        </w:rPr>
        <w:t>Note: targets 1-4 should NOT be used for scale</w:t>
      </w:r>
      <w:r w:rsidR="00A700B4" w:rsidRPr="004042D5">
        <w:rPr>
          <w:rFonts w:cstheme="minorHAnsi"/>
          <w:bCs/>
          <w:color w:val="000000"/>
          <w:sz w:val="24"/>
          <w:szCs w:val="24"/>
        </w:rPr>
        <w:t xml:space="preserve"> </w:t>
      </w:r>
      <w:r w:rsidRPr="004042D5">
        <w:rPr>
          <w:rFonts w:cstheme="minorHAnsi"/>
          <w:bCs/>
          <w:color w:val="000000"/>
          <w:sz w:val="24"/>
          <w:szCs w:val="24"/>
        </w:rPr>
        <w:t>bars, as these are reserved for corner markers.</w:t>
      </w:r>
      <w:r w:rsidR="004042D5">
        <w:rPr>
          <w:rFonts w:cstheme="minorHAnsi"/>
          <w:bCs/>
          <w:color w:val="000000"/>
          <w:sz w:val="24"/>
          <w:szCs w:val="24"/>
        </w:rPr>
        <w:t xml:space="preserve"> Any other target numbers can be used for scale bars, but no target number can be used twice.</w:t>
      </w:r>
      <w:r w:rsidRPr="004042D5">
        <w:rPr>
          <w:rFonts w:cstheme="minorHAnsi"/>
          <w:bCs/>
          <w:color w:val="000000"/>
          <w:sz w:val="24"/>
          <w:szCs w:val="24"/>
        </w:rPr>
        <w:t xml:space="preserve"> </w:t>
      </w:r>
      <w:r w:rsidR="004042D5">
        <w:rPr>
          <w:rFonts w:cstheme="minorHAnsi"/>
          <w:bCs/>
          <w:color w:val="000000"/>
          <w:sz w:val="24"/>
          <w:szCs w:val="24"/>
        </w:rPr>
        <w:t>Target</w:t>
      </w:r>
      <w:r w:rsidRPr="004042D5">
        <w:rPr>
          <w:rFonts w:cstheme="minorHAnsi"/>
          <w:bCs/>
          <w:color w:val="000000"/>
          <w:sz w:val="24"/>
          <w:szCs w:val="24"/>
        </w:rPr>
        <w:t xml:space="preserve"> designs can also be printed onto waterproof sticker paper if available. </w:t>
      </w:r>
    </w:p>
    <w:p w14:paraId="37891B12" w14:textId="77777777" w:rsidR="005A154A" w:rsidRPr="005A154A" w:rsidRDefault="005A154A" w:rsidP="005A154A">
      <w:pPr>
        <w:pStyle w:val="ListParagraph"/>
        <w:pBdr>
          <w:top w:val="nil"/>
          <w:left w:val="nil"/>
          <w:bottom w:val="nil"/>
          <w:right w:val="nil"/>
          <w:between w:val="nil"/>
        </w:pBdr>
        <w:ind w:left="360"/>
        <w:rPr>
          <w:rFonts w:cstheme="minorHAnsi"/>
          <w:bCs/>
          <w:color w:val="000000"/>
          <w:sz w:val="24"/>
          <w:szCs w:val="24"/>
        </w:rPr>
      </w:pPr>
    </w:p>
    <w:p w14:paraId="349BAC63" w14:textId="54B9A510" w:rsidR="005A154A" w:rsidRDefault="00370BD1" w:rsidP="005A154A">
      <w:pPr>
        <w:pStyle w:val="ListParagraph"/>
        <w:numPr>
          <w:ilvl w:val="1"/>
          <w:numId w:val="32"/>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Cut out each target and associated numerical label, making sure there is extra white space around the </w:t>
      </w:r>
      <w:r w:rsidR="005F19CF">
        <w:rPr>
          <w:rFonts w:cstheme="minorHAnsi"/>
          <w:bCs/>
          <w:color w:val="000000"/>
          <w:sz w:val="24"/>
          <w:szCs w:val="24"/>
        </w:rPr>
        <w:t>perimeter</w:t>
      </w:r>
      <w:r w:rsidRPr="00C62811">
        <w:rPr>
          <w:rFonts w:cstheme="minorHAnsi"/>
          <w:bCs/>
          <w:color w:val="000000"/>
          <w:sz w:val="24"/>
          <w:szCs w:val="24"/>
        </w:rPr>
        <w:t xml:space="preserve"> of each target</w:t>
      </w:r>
      <w:r w:rsidR="005F19CF">
        <w:rPr>
          <w:rFonts w:cstheme="minorHAnsi"/>
          <w:bCs/>
          <w:color w:val="000000"/>
          <w:sz w:val="24"/>
          <w:szCs w:val="24"/>
        </w:rPr>
        <w:t xml:space="preserve"> design</w:t>
      </w:r>
      <w:r w:rsidR="005A154A">
        <w:rPr>
          <w:rFonts w:cstheme="minorHAnsi"/>
          <w:bCs/>
          <w:color w:val="000000"/>
          <w:sz w:val="24"/>
          <w:szCs w:val="24"/>
        </w:rPr>
        <w:t xml:space="preserve">, which is </w:t>
      </w:r>
      <w:r w:rsidRPr="00C62811">
        <w:rPr>
          <w:rFonts w:cstheme="minorHAnsi"/>
          <w:bCs/>
          <w:color w:val="000000"/>
          <w:sz w:val="24"/>
          <w:szCs w:val="24"/>
        </w:rPr>
        <w:t>critical for detectability.</w:t>
      </w:r>
    </w:p>
    <w:p w14:paraId="1081F61F" w14:textId="77777777" w:rsidR="005A154A" w:rsidRPr="005A154A" w:rsidRDefault="005A154A" w:rsidP="005A154A">
      <w:pPr>
        <w:pStyle w:val="ListParagraph"/>
        <w:pBdr>
          <w:top w:val="nil"/>
          <w:left w:val="nil"/>
          <w:bottom w:val="nil"/>
          <w:right w:val="nil"/>
          <w:between w:val="nil"/>
        </w:pBdr>
        <w:ind w:left="360"/>
        <w:rPr>
          <w:rFonts w:cstheme="minorHAnsi"/>
          <w:bCs/>
          <w:color w:val="000000"/>
          <w:sz w:val="24"/>
          <w:szCs w:val="24"/>
        </w:rPr>
      </w:pPr>
    </w:p>
    <w:p w14:paraId="6D57D086" w14:textId="2AD14AFC" w:rsidR="005A154A" w:rsidRDefault="00370BD1" w:rsidP="005A154A">
      <w:pPr>
        <w:pStyle w:val="ListParagraph"/>
        <w:numPr>
          <w:ilvl w:val="1"/>
          <w:numId w:val="32"/>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Tape, glue, or stick one target onto each end of each scale</w:t>
      </w:r>
      <w:r w:rsidR="00A700B4">
        <w:rPr>
          <w:rFonts w:cstheme="minorHAnsi"/>
          <w:bCs/>
          <w:color w:val="000000"/>
          <w:sz w:val="24"/>
          <w:szCs w:val="24"/>
        </w:rPr>
        <w:t xml:space="preserve"> </w:t>
      </w:r>
      <w:r w:rsidRPr="00C62811">
        <w:rPr>
          <w:rFonts w:cstheme="minorHAnsi"/>
          <w:bCs/>
          <w:color w:val="000000"/>
          <w:sz w:val="24"/>
          <w:szCs w:val="24"/>
        </w:rPr>
        <w:t>bar, such that each scale</w:t>
      </w:r>
      <w:r w:rsidR="00A700B4">
        <w:rPr>
          <w:rFonts w:cstheme="minorHAnsi"/>
          <w:bCs/>
          <w:color w:val="000000"/>
          <w:sz w:val="24"/>
          <w:szCs w:val="24"/>
        </w:rPr>
        <w:t xml:space="preserve"> </w:t>
      </w:r>
      <w:r w:rsidRPr="00C62811">
        <w:rPr>
          <w:rFonts w:cstheme="minorHAnsi"/>
          <w:bCs/>
          <w:color w:val="000000"/>
          <w:sz w:val="24"/>
          <w:szCs w:val="24"/>
        </w:rPr>
        <w:t>bar has a unique combination of two different targets (i.e. scale</w:t>
      </w:r>
      <w:r w:rsidR="00A700B4">
        <w:rPr>
          <w:rFonts w:cstheme="minorHAnsi"/>
          <w:bCs/>
          <w:color w:val="000000"/>
          <w:sz w:val="24"/>
          <w:szCs w:val="24"/>
        </w:rPr>
        <w:t xml:space="preserve"> </w:t>
      </w:r>
      <w:r w:rsidRPr="00C62811">
        <w:rPr>
          <w:rFonts w:cstheme="minorHAnsi"/>
          <w:bCs/>
          <w:color w:val="000000"/>
          <w:sz w:val="24"/>
          <w:szCs w:val="24"/>
        </w:rPr>
        <w:t>bar a with targets 5 and 6, scale</w:t>
      </w:r>
      <w:r w:rsidR="00A700B4">
        <w:rPr>
          <w:rFonts w:cstheme="minorHAnsi"/>
          <w:bCs/>
          <w:color w:val="000000"/>
          <w:sz w:val="24"/>
          <w:szCs w:val="24"/>
        </w:rPr>
        <w:t xml:space="preserve"> </w:t>
      </w:r>
      <w:r w:rsidRPr="00C62811">
        <w:rPr>
          <w:rFonts w:cstheme="minorHAnsi"/>
          <w:bCs/>
          <w:color w:val="000000"/>
          <w:sz w:val="24"/>
          <w:szCs w:val="24"/>
        </w:rPr>
        <w:t>bar b with targets 7 and 8</w:t>
      </w:r>
      <w:r w:rsidR="005A154A">
        <w:rPr>
          <w:rFonts w:cstheme="minorHAnsi"/>
          <w:bCs/>
          <w:color w:val="000000"/>
          <w:sz w:val="24"/>
          <w:szCs w:val="24"/>
        </w:rPr>
        <w:t>, scale</w:t>
      </w:r>
      <w:r w:rsidR="00A700B4">
        <w:rPr>
          <w:rFonts w:cstheme="minorHAnsi"/>
          <w:bCs/>
          <w:color w:val="000000"/>
          <w:sz w:val="24"/>
          <w:szCs w:val="24"/>
        </w:rPr>
        <w:t xml:space="preserve"> </w:t>
      </w:r>
      <w:r w:rsidR="005A154A">
        <w:rPr>
          <w:rFonts w:cstheme="minorHAnsi"/>
          <w:bCs/>
          <w:color w:val="000000"/>
          <w:sz w:val="24"/>
          <w:szCs w:val="24"/>
        </w:rPr>
        <w:t>bar c with targets 9 and 10</w:t>
      </w:r>
      <w:r w:rsidRPr="00C62811">
        <w:rPr>
          <w:rFonts w:cstheme="minorHAnsi"/>
          <w:bCs/>
          <w:color w:val="000000"/>
          <w:sz w:val="24"/>
          <w:szCs w:val="24"/>
        </w:rPr>
        <w:t xml:space="preserve">). </w:t>
      </w:r>
      <w:r w:rsidR="005A154A">
        <w:rPr>
          <w:rFonts w:cstheme="minorHAnsi"/>
          <w:bCs/>
          <w:color w:val="000000"/>
          <w:sz w:val="24"/>
          <w:szCs w:val="24"/>
        </w:rPr>
        <w:t xml:space="preserve">See </w:t>
      </w:r>
      <w:r w:rsidR="005A154A" w:rsidRPr="005A154A">
        <w:rPr>
          <w:rFonts w:cstheme="minorHAnsi"/>
          <w:b/>
          <w:color w:val="000000"/>
          <w:sz w:val="24"/>
          <w:szCs w:val="24"/>
        </w:rPr>
        <w:t>Figure 1E</w:t>
      </w:r>
      <w:r w:rsidR="005F19CF">
        <w:rPr>
          <w:rFonts w:cstheme="minorHAnsi"/>
          <w:b/>
          <w:color w:val="000000"/>
          <w:sz w:val="24"/>
          <w:szCs w:val="24"/>
        </w:rPr>
        <w:t xml:space="preserve"> </w:t>
      </w:r>
      <w:r w:rsidR="005F19CF">
        <w:rPr>
          <w:rFonts w:cstheme="minorHAnsi"/>
          <w:bCs/>
          <w:color w:val="000000"/>
          <w:sz w:val="24"/>
          <w:szCs w:val="24"/>
        </w:rPr>
        <w:t>for an example of a completed scalebar</w:t>
      </w:r>
      <w:r w:rsidR="005A154A">
        <w:rPr>
          <w:rFonts w:cstheme="minorHAnsi"/>
          <w:bCs/>
          <w:color w:val="000000"/>
          <w:sz w:val="24"/>
          <w:szCs w:val="24"/>
        </w:rPr>
        <w:t>.</w:t>
      </w:r>
    </w:p>
    <w:p w14:paraId="602A3222" w14:textId="77777777" w:rsidR="005A154A" w:rsidRPr="005A154A" w:rsidRDefault="005A154A" w:rsidP="005A154A">
      <w:pPr>
        <w:pStyle w:val="ListParagraph"/>
        <w:pBdr>
          <w:top w:val="nil"/>
          <w:left w:val="nil"/>
          <w:bottom w:val="nil"/>
          <w:right w:val="nil"/>
          <w:between w:val="nil"/>
        </w:pBdr>
        <w:ind w:left="360"/>
        <w:rPr>
          <w:rFonts w:cstheme="minorHAnsi"/>
          <w:bCs/>
          <w:color w:val="000000"/>
          <w:sz w:val="24"/>
          <w:szCs w:val="24"/>
        </w:rPr>
      </w:pPr>
    </w:p>
    <w:p w14:paraId="4F35AB96" w14:textId="78A0158D" w:rsidR="005A154A" w:rsidRDefault="00370BD1" w:rsidP="005A154A">
      <w:pPr>
        <w:pStyle w:val="ListParagraph"/>
        <w:numPr>
          <w:ilvl w:val="1"/>
          <w:numId w:val="32"/>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Measure the distance between the center dots of the targets on each scale</w:t>
      </w:r>
      <w:r w:rsidR="00A700B4">
        <w:rPr>
          <w:rFonts w:cstheme="minorHAnsi"/>
          <w:bCs/>
          <w:color w:val="000000"/>
          <w:sz w:val="24"/>
          <w:szCs w:val="24"/>
        </w:rPr>
        <w:t xml:space="preserve"> </w:t>
      </w:r>
      <w:r w:rsidRPr="00C62811">
        <w:rPr>
          <w:rFonts w:cstheme="minorHAnsi"/>
          <w:bCs/>
          <w:color w:val="000000"/>
          <w:sz w:val="24"/>
          <w:szCs w:val="24"/>
        </w:rPr>
        <w:t xml:space="preserve">bar with at least 0.5mm precision. </w:t>
      </w:r>
    </w:p>
    <w:p w14:paraId="37DCD779" w14:textId="77777777" w:rsidR="005A154A" w:rsidRPr="005A154A" w:rsidRDefault="005A154A" w:rsidP="005A154A">
      <w:pPr>
        <w:pStyle w:val="ListParagraph"/>
        <w:pBdr>
          <w:top w:val="nil"/>
          <w:left w:val="nil"/>
          <w:bottom w:val="nil"/>
          <w:right w:val="nil"/>
          <w:between w:val="nil"/>
        </w:pBdr>
        <w:ind w:left="360"/>
        <w:rPr>
          <w:rFonts w:cstheme="minorHAnsi"/>
          <w:bCs/>
          <w:color w:val="000000"/>
          <w:sz w:val="24"/>
          <w:szCs w:val="24"/>
        </w:rPr>
      </w:pPr>
    </w:p>
    <w:p w14:paraId="450BCD61" w14:textId="1808C970" w:rsidR="00370BD1" w:rsidRPr="00C62811" w:rsidRDefault="00370BD1" w:rsidP="00370BD1">
      <w:pPr>
        <w:pStyle w:val="ListParagraph"/>
        <w:numPr>
          <w:ilvl w:val="1"/>
          <w:numId w:val="32"/>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Create a plain text file with each scale</w:t>
      </w:r>
      <w:r w:rsidR="00A700B4">
        <w:rPr>
          <w:rFonts w:cstheme="minorHAnsi"/>
          <w:bCs/>
          <w:color w:val="000000"/>
          <w:sz w:val="24"/>
          <w:szCs w:val="24"/>
        </w:rPr>
        <w:t xml:space="preserve"> </w:t>
      </w:r>
      <w:r w:rsidRPr="00C62811">
        <w:rPr>
          <w:rFonts w:cstheme="minorHAnsi"/>
          <w:bCs/>
          <w:color w:val="000000"/>
          <w:sz w:val="24"/>
          <w:szCs w:val="24"/>
        </w:rPr>
        <w:t>bar target combination, length in meters, and measurement precision in meters on a separate line, in the following format</w:t>
      </w:r>
      <w:r w:rsidR="005F19CF">
        <w:rPr>
          <w:rFonts w:cstheme="minorHAnsi"/>
          <w:bCs/>
          <w:color w:val="000000"/>
          <w:sz w:val="24"/>
          <w:szCs w:val="24"/>
        </w:rPr>
        <w:t xml:space="preserve"> and without brackets or spaces between measures</w:t>
      </w:r>
      <w:r w:rsidRPr="00C62811">
        <w:rPr>
          <w:rFonts w:cstheme="minorHAnsi"/>
          <w:bCs/>
          <w:color w:val="000000"/>
          <w:sz w:val="24"/>
          <w:szCs w:val="24"/>
        </w:rPr>
        <w:t xml:space="preserve"> (see GitHub page for details):</w:t>
      </w:r>
    </w:p>
    <w:p w14:paraId="70D2D255" w14:textId="77777777" w:rsidR="00370BD1" w:rsidRPr="00C62811" w:rsidRDefault="00370BD1" w:rsidP="00370BD1">
      <w:pPr>
        <w:pStyle w:val="ListParagraph"/>
        <w:pBdr>
          <w:top w:val="nil"/>
          <w:left w:val="nil"/>
          <w:bottom w:val="nil"/>
          <w:right w:val="nil"/>
          <w:between w:val="nil"/>
        </w:pBdr>
        <w:spacing w:after="0"/>
        <w:rPr>
          <w:rFonts w:ascii="Courier New" w:eastAsia="Times New Roman" w:hAnsi="Courier New" w:cs="Courier New"/>
          <w:color w:val="000000"/>
          <w:sz w:val="24"/>
          <w:szCs w:val="24"/>
        </w:rPr>
      </w:pPr>
      <w:r w:rsidRPr="00C62811">
        <w:rPr>
          <w:rFonts w:ascii="Courier New" w:eastAsia="Times New Roman" w:hAnsi="Courier New" w:cs="Courier New"/>
          <w:color w:val="000000"/>
          <w:sz w:val="24"/>
          <w:szCs w:val="24"/>
        </w:rPr>
        <w:t>target [</w:t>
      </w:r>
      <w:proofErr w:type="gramStart"/>
      <w:r w:rsidRPr="00C62811">
        <w:rPr>
          <w:rFonts w:ascii="Courier New" w:eastAsia="Times New Roman" w:hAnsi="Courier New" w:cs="Courier New"/>
          <w:color w:val="000000"/>
          <w:sz w:val="24"/>
          <w:szCs w:val="24"/>
        </w:rPr>
        <w:t>],target</w:t>
      </w:r>
      <w:proofErr w:type="gramEnd"/>
      <w:r w:rsidRPr="00C62811">
        <w:rPr>
          <w:rFonts w:ascii="Courier New" w:eastAsia="Times New Roman" w:hAnsi="Courier New" w:cs="Courier New"/>
          <w:color w:val="000000"/>
          <w:sz w:val="24"/>
          <w:szCs w:val="24"/>
        </w:rPr>
        <w:t xml:space="preserve"> [</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distance</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accuracy]</w:t>
      </w:r>
    </w:p>
    <w:p w14:paraId="62DC0DBF" w14:textId="77777777" w:rsidR="00370BD1" w:rsidRDefault="00370BD1" w:rsidP="00370BD1">
      <w:pPr>
        <w:pStyle w:val="ListParagraph"/>
        <w:pBdr>
          <w:top w:val="nil"/>
          <w:left w:val="nil"/>
          <w:bottom w:val="nil"/>
          <w:right w:val="nil"/>
          <w:between w:val="nil"/>
        </w:pBdr>
        <w:spacing w:after="0"/>
        <w:rPr>
          <w:rFonts w:ascii="Courier New" w:eastAsia="Times New Roman" w:hAnsi="Courier New" w:cs="Courier New"/>
          <w:color w:val="000000"/>
          <w:sz w:val="24"/>
          <w:szCs w:val="24"/>
        </w:rPr>
      </w:pPr>
      <w:r w:rsidRPr="00C62811">
        <w:rPr>
          <w:rFonts w:ascii="Courier New" w:eastAsia="Times New Roman" w:hAnsi="Courier New" w:cs="Courier New"/>
          <w:color w:val="000000"/>
          <w:sz w:val="24"/>
          <w:szCs w:val="24"/>
        </w:rPr>
        <w:t>target [</w:t>
      </w:r>
      <w:proofErr w:type="gramStart"/>
      <w:r w:rsidRPr="00C62811">
        <w:rPr>
          <w:rFonts w:ascii="Courier New" w:eastAsia="Times New Roman" w:hAnsi="Courier New" w:cs="Courier New"/>
          <w:color w:val="000000"/>
          <w:sz w:val="24"/>
          <w:szCs w:val="24"/>
        </w:rPr>
        <w:t>],target</w:t>
      </w:r>
      <w:proofErr w:type="gramEnd"/>
      <w:r w:rsidRPr="00C62811">
        <w:rPr>
          <w:rFonts w:ascii="Courier New" w:eastAsia="Times New Roman" w:hAnsi="Courier New" w:cs="Courier New"/>
          <w:color w:val="000000"/>
          <w:sz w:val="24"/>
          <w:szCs w:val="24"/>
        </w:rPr>
        <w:t xml:space="preserve"> [</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distance</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accuracy]</w:t>
      </w:r>
    </w:p>
    <w:p w14:paraId="19376541" w14:textId="77777777" w:rsidR="005A154A" w:rsidRPr="00C62811" w:rsidRDefault="005A154A" w:rsidP="005A154A">
      <w:pPr>
        <w:pStyle w:val="ListParagraph"/>
        <w:pBdr>
          <w:top w:val="nil"/>
          <w:left w:val="nil"/>
          <w:bottom w:val="nil"/>
          <w:right w:val="nil"/>
          <w:between w:val="nil"/>
        </w:pBdr>
        <w:spacing w:after="0"/>
        <w:rPr>
          <w:rFonts w:ascii="Courier New" w:eastAsia="Times New Roman" w:hAnsi="Courier New" w:cs="Courier New"/>
          <w:color w:val="000000"/>
          <w:sz w:val="24"/>
          <w:szCs w:val="24"/>
        </w:rPr>
      </w:pPr>
      <w:r w:rsidRPr="00C62811">
        <w:rPr>
          <w:rFonts w:ascii="Courier New" w:eastAsia="Times New Roman" w:hAnsi="Courier New" w:cs="Courier New"/>
          <w:color w:val="000000"/>
          <w:sz w:val="24"/>
          <w:szCs w:val="24"/>
        </w:rPr>
        <w:t>target [</w:t>
      </w:r>
      <w:proofErr w:type="gramStart"/>
      <w:r w:rsidRPr="00C62811">
        <w:rPr>
          <w:rFonts w:ascii="Courier New" w:eastAsia="Times New Roman" w:hAnsi="Courier New" w:cs="Courier New"/>
          <w:color w:val="000000"/>
          <w:sz w:val="24"/>
          <w:szCs w:val="24"/>
        </w:rPr>
        <w:t>],target</w:t>
      </w:r>
      <w:proofErr w:type="gramEnd"/>
      <w:r w:rsidRPr="00C62811">
        <w:rPr>
          <w:rFonts w:ascii="Courier New" w:eastAsia="Times New Roman" w:hAnsi="Courier New" w:cs="Courier New"/>
          <w:color w:val="000000"/>
          <w:sz w:val="24"/>
          <w:szCs w:val="24"/>
        </w:rPr>
        <w:t xml:space="preserve"> [</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distance</w:t>
      </w:r>
      <w:proofErr w:type="gramStart"/>
      <w:r w:rsidRPr="00C62811">
        <w:rPr>
          <w:rFonts w:ascii="Courier New" w:eastAsia="Times New Roman" w:hAnsi="Courier New" w:cs="Courier New"/>
          <w:color w:val="000000"/>
          <w:sz w:val="24"/>
          <w:szCs w:val="24"/>
        </w:rPr>
        <w:t>],[</w:t>
      </w:r>
      <w:proofErr w:type="gramEnd"/>
      <w:r w:rsidRPr="00C62811">
        <w:rPr>
          <w:rFonts w:ascii="Courier New" w:eastAsia="Times New Roman" w:hAnsi="Courier New" w:cs="Courier New"/>
          <w:color w:val="000000"/>
          <w:sz w:val="24"/>
          <w:szCs w:val="24"/>
        </w:rPr>
        <w:t>accuracy]</w:t>
      </w:r>
    </w:p>
    <w:p w14:paraId="695C690F" w14:textId="77777777" w:rsidR="005A154A" w:rsidRPr="00C62811" w:rsidRDefault="005A154A" w:rsidP="00370BD1">
      <w:pPr>
        <w:pStyle w:val="ListParagraph"/>
        <w:pBdr>
          <w:top w:val="nil"/>
          <w:left w:val="nil"/>
          <w:bottom w:val="nil"/>
          <w:right w:val="nil"/>
          <w:between w:val="nil"/>
        </w:pBdr>
        <w:spacing w:after="0"/>
        <w:rPr>
          <w:rFonts w:ascii="Courier New" w:eastAsia="Times New Roman" w:hAnsi="Courier New" w:cs="Courier New"/>
          <w:color w:val="000000"/>
          <w:sz w:val="24"/>
          <w:szCs w:val="24"/>
        </w:rPr>
      </w:pPr>
    </w:p>
    <w:p w14:paraId="7AAB1B50" w14:textId="77777777" w:rsidR="00370BD1" w:rsidRPr="00C62811" w:rsidRDefault="00370BD1" w:rsidP="00E70EFC">
      <w:pPr>
        <w:pBdr>
          <w:top w:val="nil"/>
          <w:left w:val="nil"/>
          <w:bottom w:val="nil"/>
          <w:right w:val="nil"/>
          <w:between w:val="nil"/>
        </w:pBdr>
        <w:rPr>
          <w:rFonts w:asciiTheme="minorHAnsi" w:hAnsiTheme="minorHAnsi" w:cstheme="minorHAnsi"/>
          <w:bCs/>
          <w:i/>
          <w:iCs/>
          <w:color w:val="000000"/>
        </w:rPr>
      </w:pPr>
    </w:p>
    <w:p w14:paraId="19D5538A" w14:textId="77777777" w:rsidR="00125579" w:rsidRDefault="00125579">
      <w:pPr>
        <w:widowControl/>
        <w:jc w:val="left"/>
        <w:rPr>
          <w:rFonts w:asciiTheme="minorHAnsi" w:hAnsiTheme="minorHAnsi" w:cstheme="minorHAnsi"/>
          <w:b/>
          <w:color w:val="000000"/>
        </w:rPr>
      </w:pPr>
      <w:r>
        <w:rPr>
          <w:rFonts w:asciiTheme="minorHAnsi" w:hAnsiTheme="minorHAnsi" w:cstheme="minorHAnsi"/>
          <w:b/>
          <w:color w:val="000000"/>
        </w:rPr>
        <w:br w:type="page"/>
      </w:r>
    </w:p>
    <w:p w14:paraId="4E4AEC90" w14:textId="47837968" w:rsidR="00E70EFC" w:rsidRPr="005A154A" w:rsidRDefault="0042400F" w:rsidP="00E70EFC">
      <w:pPr>
        <w:pBdr>
          <w:top w:val="nil"/>
          <w:left w:val="nil"/>
          <w:bottom w:val="nil"/>
          <w:right w:val="nil"/>
          <w:between w:val="nil"/>
        </w:pBdr>
        <w:rPr>
          <w:rFonts w:asciiTheme="minorHAnsi" w:hAnsiTheme="minorHAnsi" w:cstheme="minorHAnsi"/>
          <w:b/>
          <w:color w:val="000000"/>
        </w:rPr>
      </w:pPr>
      <w:r w:rsidRPr="005A154A">
        <w:rPr>
          <w:rFonts w:asciiTheme="minorHAnsi" w:hAnsiTheme="minorHAnsi" w:cstheme="minorHAnsi"/>
          <w:b/>
          <w:color w:val="000000"/>
        </w:rPr>
        <w:lastRenderedPageBreak/>
        <w:t>S</w:t>
      </w:r>
      <w:r w:rsidR="005A154A">
        <w:rPr>
          <w:rFonts w:asciiTheme="minorHAnsi" w:hAnsiTheme="minorHAnsi" w:cstheme="minorHAnsi"/>
          <w:b/>
          <w:color w:val="000000"/>
        </w:rPr>
        <w:t xml:space="preserve">ection </w:t>
      </w:r>
      <w:r w:rsidR="00370BD1" w:rsidRPr="005A154A">
        <w:rPr>
          <w:rFonts w:asciiTheme="minorHAnsi" w:hAnsiTheme="minorHAnsi" w:cstheme="minorHAnsi"/>
          <w:b/>
          <w:color w:val="000000"/>
        </w:rPr>
        <w:t>2</w:t>
      </w:r>
      <w:r w:rsidRPr="005A154A">
        <w:rPr>
          <w:rFonts w:asciiTheme="minorHAnsi" w:hAnsiTheme="minorHAnsi" w:cstheme="minorHAnsi"/>
          <w:b/>
          <w:color w:val="000000"/>
        </w:rPr>
        <w:t>.</w:t>
      </w:r>
      <w:r w:rsidR="00E70EFC" w:rsidRPr="005A154A">
        <w:rPr>
          <w:rFonts w:asciiTheme="minorHAnsi" w:hAnsiTheme="minorHAnsi" w:cstheme="minorHAnsi"/>
          <w:b/>
          <w:color w:val="000000"/>
        </w:rPr>
        <w:t xml:space="preserve"> Bluetooth GPS kickboard </w:t>
      </w:r>
      <w:r w:rsidR="00735070" w:rsidRPr="005A154A">
        <w:rPr>
          <w:rFonts w:asciiTheme="minorHAnsi" w:hAnsiTheme="minorHAnsi" w:cstheme="minorHAnsi"/>
          <w:b/>
          <w:color w:val="000000"/>
        </w:rPr>
        <w:t xml:space="preserve">kit </w:t>
      </w:r>
      <w:r w:rsidR="00586AB6">
        <w:rPr>
          <w:rFonts w:asciiTheme="minorHAnsi" w:hAnsiTheme="minorHAnsi" w:cstheme="minorHAnsi"/>
          <w:b/>
          <w:color w:val="000000"/>
        </w:rPr>
        <w:t xml:space="preserve">and ReefShape Survey123 </w:t>
      </w:r>
      <w:r w:rsidR="00E70EFC" w:rsidRPr="005A154A">
        <w:rPr>
          <w:rFonts w:asciiTheme="minorHAnsi" w:hAnsiTheme="minorHAnsi" w:cstheme="minorHAnsi"/>
          <w:b/>
          <w:color w:val="000000"/>
        </w:rPr>
        <w:t>setup</w:t>
      </w:r>
    </w:p>
    <w:p w14:paraId="2B622DF9" w14:textId="77777777" w:rsidR="00E70EFC" w:rsidRPr="00C62811" w:rsidRDefault="00E70EFC" w:rsidP="00E70EFC">
      <w:pPr>
        <w:numPr>
          <w:ilvl w:val="0"/>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Materials</w:t>
      </w:r>
    </w:p>
    <w:p w14:paraId="708A853E" w14:textId="77777777"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 xml:space="preserve"> Bluetooth GPS receiver (Garmin GLO2 or similar)</w:t>
      </w:r>
    </w:p>
    <w:p w14:paraId="0D2688EC" w14:textId="77777777"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Standard foam swim training kickboard</w:t>
      </w:r>
    </w:p>
    <w:p w14:paraId="1A5F80B5" w14:textId="29BE7B40"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 xml:space="preserve">Small waterproof </w:t>
      </w:r>
      <w:r w:rsidR="005A154A">
        <w:rPr>
          <w:rFonts w:asciiTheme="minorHAnsi" w:hAnsiTheme="minorHAnsi" w:cstheme="minorHAnsi"/>
          <w:bCs/>
          <w:i/>
          <w:iCs/>
          <w:color w:val="000000"/>
        </w:rPr>
        <w:t>pouch</w:t>
      </w:r>
      <w:r w:rsidRPr="00C62811">
        <w:rPr>
          <w:rFonts w:asciiTheme="minorHAnsi" w:hAnsiTheme="minorHAnsi" w:cstheme="minorHAnsi"/>
          <w:bCs/>
          <w:i/>
          <w:iCs/>
          <w:color w:val="000000"/>
        </w:rPr>
        <w:t xml:space="preserve"> to house and protect GPS</w:t>
      </w:r>
    </w:p>
    <w:p w14:paraId="5CD9515B" w14:textId="360A2334" w:rsidR="00E70EFC" w:rsidRPr="00C62811" w:rsidRDefault="007D5AA5" w:rsidP="00E70EFC">
      <w:pPr>
        <w:numPr>
          <w:ilvl w:val="1"/>
          <w:numId w:val="14"/>
        </w:numPr>
        <w:pBdr>
          <w:top w:val="nil"/>
          <w:left w:val="nil"/>
          <w:bottom w:val="nil"/>
          <w:right w:val="nil"/>
          <w:between w:val="nil"/>
        </w:pBdr>
        <w:rPr>
          <w:rFonts w:asciiTheme="minorHAnsi" w:hAnsiTheme="minorHAnsi" w:cstheme="minorHAnsi"/>
          <w:bCs/>
          <w:i/>
          <w:iCs/>
          <w:color w:val="000000"/>
        </w:rPr>
      </w:pPr>
      <w:r>
        <w:rPr>
          <w:rFonts w:asciiTheme="minorHAnsi" w:hAnsiTheme="minorHAnsi" w:cstheme="minorHAnsi"/>
          <w:bCs/>
          <w:i/>
          <w:iCs/>
          <w:color w:val="000000"/>
        </w:rPr>
        <w:t>1mm x 5mm x 5mm plastic card</w:t>
      </w:r>
    </w:p>
    <w:p w14:paraId="1812F357" w14:textId="77777777"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0.3m (1ft) section of 1/2” PVC pipe</w:t>
      </w:r>
    </w:p>
    <w:p w14:paraId="2A0E1DEF" w14:textId="77777777"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½” to 1” PVC reducer bushing </w:t>
      </w:r>
    </w:p>
    <w:p w14:paraId="7A9F1EAE" w14:textId="35FADCA9"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1”</w:t>
      </w:r>
      <w:r w:rsidR="00A700B4">
        <w:rPr>
          <w:rFonts w:asciiTheme="minorHAnsi" w:hAnsiTheme="minorHAnsi" w:cstheme="minorHAnsi"/>
          <w:bCs/>
          <w:i/>
          <w:iCs/>
          <w:color w:val="000000"/>
        </w:rPr>
        <w:t xml:space="preserve"> PVC</w:t>
      </w:r>
      <w:r w:rsidRPr="00C62811">
        <w:rPr>
          <w:rFonts w:asciiTheme="minorHAnsi" w:hAnsiTheme="minorHAnsi" w:cstheme="minorHAnsi"/>
          <w:bCs/>
          <w:i/>
          <w:iCs/>
          <w:color w:val="000000"/>
        </w:rPr>
        <w:t xml:space="preserve"> table cap fitting</w:t>
      </w:r>
    </w:p>
    <w:p w14:paraId="4568F6A4" w14:textId="77777777" w:rsidR="00E70EFC" w:rsidRPr="00C62811"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3x small ½” to 1” screws</w:t>
      </w:r>
    </w:p>
    <w:p w14:paraId="66CACE1D" w14:textId="77777777" w:rsidR="00E70EFC" w:rsidRDefault="00E70EFC" w:rsidP="00E70EFC">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E6000 or similar flexible marine epoxy</w:t>
      </w:r>
    </w:p>
    <w:p w14:paraId="66912806" w14:textId="7843E1CE" w:rsidR="00A700B4" w:rsidRPr="00C62811" w:rsidRDefault="00A700B4" w:rsidP="00E70EFC">
      <w:pPr>
        <w:numPr>
          <w:ilvl w:val="1"/>
          <w:numId w:val="14"/>
        </w:numPr>
        <w:pBdr>
          <w:top w:val="nil"/>
          <w:left w:val="nil"/>
          <w:bottom w:val="nil"/>
          <w:right w:val="nil"/>
          <w:between w:val="nil"/>
        </w:pBdr>
        <w:rPr>
          <w:rFonts w:asciiTheme="minorHAnsi" w:hAnsiTheme="minorHAnsi" w:cstheme="minorHAnsi"/>
          <w:bCs/>
          <w:i/>
          <w:iCs/>
          <w:color w:val="000000"/>
        </w:rPr>
      </w:pPr>
      <w:r>
        <w:rPr>
          <w:rFonts w:asciiTheme="minorHAnsi" w:hAnsiTheme="minorHAnsi" w:cstheme="minorHAnsi"/>
          <w:bCs/>
          <w:i/>
          <w:iCs/>
          <w:color w:val="000000"/>
        </w:rPr>
        <w:t>Super glue</w:t>
      </w:r>
    </w:p>
    <w:p w14:paraId="0D5214E4" w14:textId="77777777" w:rsidR="00E70EFC" w:rsidRPr="00C62811" w:rsidRDefault="00E70EFC" w:rsidP="00E70EFC">
      <w:pPr>
        <w:pBdr>
          <w:top w:val="nil"/>
          <w:left w:val="nil"/>
          <w:bottom w:val="nil"/>
          <w:right w:val="nil"/>
          <w:between w:val="nil"/>
        </w:pBdr>
        <w:rPr>
          <w:rFonts w:asciiTheme="minorHAnsi" w:hAnsiTheme="minorHAnsi" w:cstheme="minorHAnsi"/>
          <w:bCs/>
          <w:i/>
          <w:iCs/>
          <w:color w:val="000000"/>
        </w:rPr>
      </w:pPr>
    </w:p>
    <w:p w14:paraId="44F43A7E" w14:textId="04898C77" w:rsidR="00370BD1" w:rsidRDefault="00A700B4" w:rsidP="00370BD1">
      <w:pPr>
        <w:pStyle w:val="ListParagraph"/>
        <w:numPr>
          <w:ilvl w:val="1"/>
          <w:numId w:val="33"/>
        </w:numPr>
        <w:pBdr>
          <w:top w:val="nil"/>
          <w:left w:val="nil"/>
          <w:bottom w:val="nil"/>
          <w:right w:val="nil"/>
          <w:between w:val="nil"/>
        </w:pBdr>
        <w:rPr>
          <w:rFonts w:cstheme="minorHAnsi"/>
          <w:bCs/>
          <w:color w:val="000000"/>
          <w:sz w:val="24"/>
          <w:szCs w:val="24"/>
        </w:rPr>
      </w:pPr>
      <w:r>
        <w:rPr>
          <w:rFonts w:cstheme="minorHAnsi"/>
          <w:bCs/>
          <w:color w:val="000000"/>
          <w:sz w:val="24"/>
          <w:szCs w:val="24"/>
        </w:rPr>
        <w:t>Use marine epoxy to fix</w:t>
      </w:r>
      <w:r w:rsidR="00E70EFC" w:rsidRPr="00C62811">
        <w:rPr>
          <w:rFonts w:cstheme="minorHAnsi"/>
          <w:bCs/>
          <w:color w:val="000000"/>
          <w:sz w:val="24"/>
          <w:szCs w:val="24"/>
        </w:rPr>
        <w:t xml:space="preserve"> table cap fitting at the center of kickboard, using the screws to help anchor the cap</w:t>
      </w:r>
      <w:r w:rsidR="005A154A">
        <w:rPr>
          <w:rFonts w:cstheme="minorHAnsi"/>
          <w:bCs/>
          <w:color w:val="000000"/>
          <w:sz w:val="24"/>
          <w:szCs w:val="24"/>
        </w:rPr>
        <w:t xml:space="preserve"> into the foam</w:t>
      </w:r>
      <w:r w:rsidR="00E70EFC" w:rsidRPr="00C62811">
        <w:rPr>
          <w:rFonts w:cstheme="minorHAnsi"/>
          <w:bCs/>
          <w:color w:val="000000"/>
          <w:sz w:val="24"/>
          <w:szCs w:val="24"/>
        </w:rPr>
        <w:t>. Let set for 12-24 hours</w:t>
      </w:r>
      <w:r w:rsidR="0042400F" w:rsidRPr="00C62811">
        <w:rPr>
          <w:rFonts w:cstheme="minorHAnsi"/>
          <w:bCs/>
          <w:color w:val="000000"/>
          <w:sz w:val="24"/>
          <w:szCs w:val="24"/>
        </w:rPr>
        <w:t>.</w:t>
      </w:r>
    </w:p>
    <w:p w14:paraId="13761948" w14:textId="77777777" w:rsidR="00586AB6" w:rsidRPr="00C62811" w:rsidRDefault="00586AB6" w:rsidP="00586AB6">
      <w:pPr>
        <w:pStyle w:val="ListParagraph"/>
        <w:pBdr>
          <w:top w:val="nil"/>
          <w:left w:val="nil"/>
          <w:bottom w:val="nil"/>
          <w:right w:val="nil"/>
          <w:between w:val="nil"/>
        </w:pBdr>
        <w:ind w:left="360"/>
        <w:rPr>
          <w:rFonts w:cstheme="minorHAnsi"/>
          <w:bCs/>
          <w:color w:val="000000"/>
          <w:sz w:val="24"/>
          <w:szCs w:val="24"/>
        </w:rPr>
      </w:pPr>
    </w:p>
    <w:p w14:paraId="302A865D" w14:textId="2B7F7096" w:rsidR="00586AB6" w:rsidRPr="00586AB6" w:rsidRDefault="00E70EFC" w:rsidP="00586AB6">
      <w:pPr>
        <w:pStyle w:val="ListParagraph"/>
        <w:numPr>
          <w:ilvl w:val="1"/>
          <w:numId w:val="33"/>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Gently rough one surface of waterproof </w:t>
      </w:r>
      <w:r w:rsidR="005A154A">
        <w:rPr>
          <w:rFonts w:cstheme="minorHAnsi"/>
          <w:bCs/>
          <w:color w:val="000000"/>
          <w:sz w:val="24"/>
          <w:szCs w:val="24"/>
        </w:rPr>
        <w:t>pouch (for the GPS)</w:t>
      </w:r>
      <w:r w:rsidRPr="00C62811">
        <w:rPr>
          <w:rFonts w:cstheme="minorHAnsi"/>
          <w:bCs/>
          <w:color w:val="000000"/>
          <w:sz w:val="24"/>
          <w:szCs w:val="24"/>
        </w:rPr>
        <w:t xml:space="preserve"> and </w:t>
      </w:r>
      <w:r w:rsidR="00A700B4">
        <w:rPr>
          <w:rFonts w:cstheme="minorHAnsi"/>
          <w:bCs/>
          <w:color w:val="000000"/>
          <w:sz w:val="24"/>
          <w:szCs w:val="24"/>
        </w:rPr>
        <w:t xml:space="preserve">super </w:t>
      </w:r>
      <w:r w:rsidR="005A154A">
        <w:rPr>
          <w:rFonts w:cstheme="minorHAnsi"/>
          <w:bCs/>
          <w:color w:val="000000"/>
          <w:sz w:val="24"/>
          <w:szCs w:val="24"/>
        </w:rPr>
        <w:t>glue</w:t>
      </w:r>
      <w:r w:rsidRPr="00C62811">
        <w:rPr>
          <w:rFonts w:cstheme="minorHAnsi"/>
          <w:bCs/>
          <w:color w:val="000000"/>
          <w:sz w:val="24"/>
          <w:szCs w:val="24"/>
        </w:rPr>
        <w:t xml:space="preserve"> the plastic card to it</w:t>
      </w:r>
      <w:r w:rsidR="005A154A">
        <w:rPr>
          <w:rFonts w:cstheme="minorHAnsi"/>
          <w:bCs/>
          <w:color w:val="000000"/>
          <w:sz w:val="24"/>
          <w:szCs w:val="24"/>
        </w:rPr>
        <w:t xml:space="preserve"> to provide support. </w:t>
      </w:r>
    </w:p>
    <w:p w14:paraId="18312379" w14:textId="77777777" w:rsidR="00586AB6" w:rsidRPr="00586AB6" w:rsidRDefault="00586AB6" w:rsidP="00586AB6">
      <w:pPr>
        <w:pStyle w:val="ListParagraph"/>
        <w:pBdr>
          <w:top w:val="nil"/>
          <w:left w:val="nil"/>
          <w:bottom w:val="nil"/>
          <w:right w:val="nil"/>
          <w:between w:val="nil"/>
        </w:pBdr>
        <w:ind w:left="360"/>
        <w:rPr>
          <w:rFonts w:cstheme="minorHAnsi"/>
          <w:bCs/>
          <w:color w:val="000000"/>
          <w:sz w:val="24"/>
          <w:szCs w:val="24"/>
        </w:rPr>
      </w:pPr>
    </w:p>
    <w:p w14:paraId="41110AD1" w14:textId="3A8BF133" w:rsidR="00586AB6" w:rsidRPr="00586AB6" w:rsidRDefault="00E70EFC" w:rsidP="00586AB6">
      <w:pPr>
        <w:pStyle w:val="ListParagraph"/>
        <w:numPr>
          <w:ilvl w:val="1"/>
          <w:numId w:val="33"/>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Using a generous amount of epoxy, fix the card and waterproof </w:t>
      </w:r>
      <w:r w:rsidR="00A700B4">
        <w:rPr>
          <w:rFonts w:cstheme="minorHAnsi"/>
          <w:bCs/>
          <w:color w:val="000000"/>
          <w:sz w:val="24"/>
          <w:szCs w:val="24"/>
        </w:rPr>
        <w:t>pouch</w:t>
      </w:r>
      <w:r w:rsidRPr="00C62811">
        <w:rPr>
          <w:rFonts w:cstheme="minorHAnsi"/>
          <w:bCs/>
          <w:color w:val="000000"/>
          <w:sz w:val="24"/>
          <w:szCs w:val="24"/>
        </w:rPr>
        <w:t xml:space="preserve"> to one end of the PVC pipe and epoxy the reducer bushing to the other end. Allow to set for 12-24 hours</w:t>
      </w:r>
      <w:r w:rsidR="0042400F" w:rsidRPr="00C62811">
        <w:rPr>
          <w:rFonts w:cstheme="minorHAnsi"/>
          <w:bCs/>
          <w:color w:val="000000"/>
          <w:sz w:val="24"/>
          <w:szCs w:val="24"/>
        </w:rPr>
        <w:t>.</w:t>
      </w:r>
    </w:p>
    <w:p w14:paraId="7DD07478" w14:textId="77777777" w:rsidR="00586AB6" w:rsidRPr="00C62811" w:rsidRDefault="00586AB6" w:rsidP="00586AB6">
      <w:pPr>
        <w:pStyle w:val="ListParagraph"/>
        <w:pBdr>
          <w:top w:val="nil"/>
          <w:left w:val="nil"/>
          <w:bottom w:val="nil"/>
          <w:right w:val="nil"/>
          <w:between w:val="nil"/>
        </w:pBdr>
        <w:ind w:left="360"/>
        <w:rPr>
          <w:rFonts w:cstheme="minorHAnsi"/>
          <w:bCs/>
          <w:color w:val="000000"/>
          <w:sz w:val="24"/>
          <w:szCs w:val="24"/>
        </w:rPr>
      </w:pPr>
    </w:p>
    <w:p w14:paraId="66902ECD" w14:textId="267385D4" w:rsidR="00586AB6" w:rsidRPr="00586AB6" w:rsidRDefault="00E70EFC" w:rsidP="00586AB6">
      <w:pPr>
        <w:pStyle w:val="ListParagraph"/>
        <w:numPr>
          <w:ilvl w:val="1"/>
          <w:numId w:val="33"/>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For use, place the Bluetooth GPS inside the waterproof bag, and fit the pole setup </w:t>
      </w:r>
      <w:r w:rsidR="00A700B4">
        <w:rPr>
          <w:rFonts w:cstheme="minorHAnsi"/>
          <w:bCs/>
          <w:color w:val="000000"/>
          <w:sz w:val="24"/>
          <w:szCs w:val="24"/>
        </w:rPr>
        <w:t>into the table cap fitting on</w:t>
      </w:r>
      <w:r w:rsidRPr="00C62811">
        <w:rPr>
          <w:rFonts w:cstheme="minorHAnsi"/>
          <w:bCs/>
          <w:color w:val="000000"/>
          <w:sz w:val="24"/>
          <w:szCs w:val="24"/>
        </w:rPr>
        <w:t xml:space="preserve"> the kickboard. The completed kit should resemble the one depicted in </w:t>
      </w:r>
      <w:r w:rsidR="005F19CF">
        <w:rPr>
          <w:rFonts w:cstheme="minorHAnsi"/>
          <w:b/>
          <w:color w:val="000000"/>
          <w:sz w:val="24"/>
          <w:szCs w:val="24"/>
        </w:rPr>
        <w:t>F</w:t>
      </w:r>
      <w:r w:rsidRPr="005F19CF">
        <w:rPr>
          <w:rFonts w:cstheme="minorHAnsi"/>
          <w:b/>
          <w:color w:val="000000"/>
          <w:sz w:val="24"/>
          <w:szCs w:val="24"/>
        </w:rPr>
        <w:t>igure 1C</w:t>
      </w:r>
      <w:r w:rsidRPr="00C62811">
        <w:rPr>
          <w:rFonts w:cstheme="minorHAnsi"/>
          <w:bCs/>
          <w:color w:val="000000"/>
          <w:sz w:val="24"/>
          <w:szCs w:val="24"/>
        </w:rPr>
        <w:t>.</w:t>
      </w:r>
    </w:p>
    <w:p w14:paraId="1424E5CA" w14:textId="77777777" w:rsidR="00586AB6" w:rsidRPr="00C62811" w:rsidRDefault="00586AB6" w:rsidP="00586AB6">
      <w:pPr>
        <w:pStyle w:val="ListParagraph"/>
        <w:pBdr>
          <w:top w:val="nil"/>
          <w:left w:val="nil"/>
          <w:bottom w:val="nil"/>
          <w:right w:val="nil"/>
          <w:between w:val="nil"/>
        </w:pBdr>
        <w:ind w:left="360"/>
        <w:rPr>
          <w:rFonts w:cstheme="minorHAnsi"/>
          <w:bCs/>
          <w:color w:val="000000"/>
          <w:sz w:val="24"/>
          <w:szCs w:val="24"/>
        </w:rPr>
      </w:pPr>
    </w:p>
    <w:p w14:paraId="7DED266D" w14:textId="4BC134C1" w:rsidR="00586AB6" w:rsidRPr="00586AB6" w:rsidRDefault="00E70EFC" w:rsidP="00586AB6">
      <w:pPr>
        <w:pStyle w:val="ListParagraph"/>
        <w:numPr>
          <w:ilvl w:val="1"/>
          <w:numId w:val="33"/>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Install the Survey123 app on smartphone</w:t>
      </w:r>
      <w:r w:rsidR="00735070" w:rsidRPr="00C62811">
        <w:rPr>
          <w:rFonts w:cstheme="minorHAnsi"/>
          <w:bCs/>
          <w:color w:val="000000"/>
          <w:sz w:val="24"/>
          <w:szCs w:val="24"/>
        </w:rPr>
        <w:t xml:space="preserve">. </w:t>
      </w:r>
      <w:r w:rsidR="00735070" w:rsidRPr="00C62811">
        <w:rPr>
          <w:bCs/>
          <w:color w:val="000000"/>
          <w:sz w:val="24"/>
          <w:szCs w:val="24"/>
        </w:rPr>
        <w:t>This can be obtained from the Google Play Store (Android) or the App Store (iPhone</w:t>
      </w:r>
      <w:r w:rsidR="00735070" w:rsidRPr="00C62811">
        <w:rPr>
          <w:rFonts w:cstheme="minorHAnsi"/>
          <w:bCs/>
          <w:color w:val="000000"/>
          <w:sz w:val="24"/>
          <w:szCs w:val="24"/>
        </w:rPr>
        <w:t>). D</w:t>
      </w:r>
      <w:r w:rsidRPr="00C62811">
        <w:rPr>
          <w:rFonts w:cstheme="minorHAnsi"/>
          <w:bCs/>
          <w:color w:val="000000"/>
          <w:sz w:val="24"/>
          <w:szCs w:val="24"/>
        </w:rPr>
        <w:t xml:space="preserve">ownload the </w:t>
      </w:r>
      <w:proofErr w:type="spellStart"/>
      <w:r w:rsidR="00735070" w:rsidRPr="00C62811">
        <w:rPr>
          <w:rFonts w:cstheme="minorHAnsi"/>
          <w:bCs/>
          <w:color w:val="000000"/>
          <w:sz w:val="24"/>
          <w:szCs w:val="24"/>
        </w:rPr>
        <w:t>ReefShape</w:t>
      </w:r>
      <w:proofErr w:type="spellEnd"/>
      <w:r w:rsidRPr="00C62811">
        <w:rPr>
          <w:rFonts w:cstheme="minorHAnsi"/>
          <w:bCs/>
          <w:color w:val="000000"/>
          <w:sz w:val="24"/>
          <w:szCs w:val="24"/>
        </w:rPr>
        <w:t xml:space="preserve"> survey (</w:t>
      </w:r>
      <w:hyperlink r:id="rId5" w:tgtFrame="_blank" w:tooltip="https://arcg.is/1baSKD1" w:history="1">
        <w:r w:rsidRPr="00C62811">
          <w:rPr>
            <w:rStyle w:val="Hyperlink"/>
            <w:rFonts w:cstheme="minorHAnsi"/>
            <w:color w:val="1C99BC"/>
            <w:sz w:val="24"/>
            <w:szCs w:val="24"/>
            <w:shd w:val="clear" w:color="auto" w:fill="FFFFFF"/>
          </w:rPr>
          <w:t>https://arcg.is/1baSKD1</w:t>
        </w:r>
      </w:hyperlink>
      <w:r w:rsidRPr="00C62811">
        <w:rPr>
          <w:rFonts w:cstheme="minorHAnsi"/>
          <w:sz w:val="24"/>
          <w:szCs w:val="24"/>
        </w:rPr>
        <w:t xml:space="preserve">). An ESRI account is not required. </w:t>
      </w:r>
    </w:p>
    <w:p w14:paraId="59D93C5A" w14:textId="77777777" w:rsidR="00586AB6" w:rsidRPr="00C62811" w:rsidRDefault="00586AB6" w:rsidP="00586AB6">
      <w:pPr>
        <w:pStyle w:val="ListParagraph"/>
        <w:pBdr>
          <w:top w:val="nil"/>
          <w:left w:val="nil"/>
          <w:bottom w:val="nil"/>
          <w:right w:val="nil"/>
          <w:between w:val="nil"/>
        </w:pBdr>
        <w:ind w:left="360"/>
        <w:rPr>
          <w:rFonts w:cstheme="minorHAnsi"/>
          <w:bCs/>
          <w:color w:val="000000"/>
          <w:sz w:val="24"/>
          <w:szCs w:val="24"/>
        </w:rPr>
      </w:pPr>
    </w:p>
    <w:p w14:paraId="1C44EB36" w14:textId="43535F66" w:rsidR="00586AB6" w:rsidRPr="00586AB6" w:rsidRDefault="00735070" w:rsidP="00586AB6">
      <w:pPr>
        <w:pStyle w:val="ListParagraph"/>
        <w:numPr>
          <w:ilvl w:val="1"/>
          <w:numId w:val="33"/>
        </w:numPr>
        <w:pBdr>
          <w:top w:val="nil"/>
          <w:left w:val="nil"/>
          <w:bottom w:val="nil"/>
          <w:right w:val="nil"/>
          <w:between w:val="nil"/>
        </w:pBdr>
        <w:rPr>
          <w:rFonts w:cstheme="minorHAnsi"/>
          <w:bCs/>
          <w:color w:val="000000"/>
          <w:sz w:val="24"/>
          <w:szCs w:val="24"/>
        </w:rPr>
      </w:pPr>
      <w:r w:rsidRPr="00C62811">
        <w:rPr>
          <w:bCs/>
          <w:color w:val="000000"/>
          <w:sz w:val="24"/>
          <w:szCs w:val="24"/>
        </w:rPr>
        <w:t xml:space="preserve">Connect Bluetooth GPS to Survey123. First, pair the Bluetooth GPS device with your phone (steps to do this vary by phone and GPS unit). Once paired, tap on the satellite icon at the upper right corner of Survey123 app. Click the gear icon at top right, and select “Add location provider” at the bottom. Select Bluetooth, and then select your device from the dropdown. The Survey123 app will now utilize the location information sent by the Bluetooth GPS. </w:t>
      </w:r>
    </w:p>
    <w:p w14:paraId="4D74FE19" w14:textId="77777777" w:rsidR="00586AB6" w:rsidRPr="00C62811" w:rsidRDefault="00586AB6" w:rsidP="00586AB6">
      <w:pPr>
        <w:pStyle w:val="ListParagraph"/>
        <w:pBdr>
          <w:top w:val="nil"/>
          <w:left w:val="nil"/>
          <w:bottom w:val="nil"/>
          <w:right w:val="nil"/>
          <w:between w:val="nil"/>
        </w:pBdr>
        <w:ind w:left="360"/>
        <w:rPr>
          <w:rFonts w:cstheme="minorHAnsi"/>
          <w:bCs/>
          <w:color w:val="000000"/>
          <w:sz w:val="24"/>
          <w:szCs w:val="24"/>
        </w:rPr>
      </w:pPr>
    </w:p>
    <w:p w14:paraId="5E38E3AE" w14:textId="1A0B3DD4" w:rsidR="00125579" w:rsidRPr="00125579" w:rsidRDefault="00735070" w:rsidP="00125579">
      <w:pPr>
        <w:pStyle w:val="ListParagraph"/>
        <w:numPr>
          <w:ilvl w:val="1"/>
          <w:numId w:val="33"/>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Place smartphone in waterproof bag to prepare for in-water use. </w:t>
      </w:r>
      <w:r w:rsidRPr="00C62811">
        <w:rPr>
          <w:bCs/>
          <w:color w:val="000000"/>
          <w:sz w:val="24"/>
          <w:szCs w:val="24"/>
        </w:rPr>
        <w:t xml:space="preserve">Allow GPS to sit with an open view of the sky for at least 5 minutes </w:t>
      </w:r>
      <w:r w:rsidR="00F513AA" w:rsidRPr="00C62811">
        <w:rPr>
          <w:bCs/>
          <w:color w:val="000000"/>
          <w:sz w:val="24"/>
          <w:szCs w:val="24"/>
        </w:rPr>
        <w:t xml:space="preserve">while powered on </w:t>
      </w:r>
      <w:r w:rsidRPr="00C62811">
        <w:rPr>
          <w:bCs/>
          <w:color w:val="000000"/>
          <w:sz w:val="24"/>
          <w:szCs w:val="24"/>
        </w:rPr>
        <w:t>to allow it to obtain a location fix before data collection.</w:t>
      </w:r>
    </w:p>
    <w:p w14:paraId="38042BCD" w14:textId="74446BE7" w:rsidR="00BE45F4" w:rsidRPr="007D5AA5" w:rsidRDefault="0042400F" w:rsidP="0042400F">
      <w:pPr>
        <w:pBdr>
          <w:top w:val="nil"/>
          <w:left w:val="nil"/>
          <w:bottom w:val="nil"/>
          <w:right w:val="nil"/>
          <w:between w:val="nil"/>
        </w:pBdr>
        <w:rPr>
          <w:rFonts w:cstheme="minorHAnsi"/>
          <w:b/>
          <w:color w:val="000000"/>
        </w:rPr>
      </w:pPr>
      <w:r w:rsidRPr="007D5AA5">
        <w:rPr>
          <w:rFonts w:cstheme="minorHAnsi"/>
          <w:b/>
          <w:color w:val="000000"/>
        </w:rPr>
        <w:lastRenderedPageBreak/>
        <w:t>S</w:t>
      </w:r>
      <w:r w:rsidR="007D5AA5" w:rsidRPr="007D5AA5">
        <w:rPr>
          <w:rFonts w:cstheme="minorHAnsi"/>
          <w:b/>
          <w:color w:val="000000"/>
        </w:rPr>
        <w:t>ection</w:t>
      </w:r>
      <w:r w:rsidRPr="007D5AA5">
        <w:rPr>
          <w:rFonts w:cstheme="minorHAnsi"/>
          <w:b/>
          <w:color w:val="000000"/>
        </w:rPr>
        <w:t xml:space="preserve"> 3. </w:t>
      </w:r>
      <w:r w:rsidR="00F513AA" w:rsidRPr="007D5AA5">
        <w:rPr>
          <w:rFonts w:cstheme="minorHAnsi"/>
          <w:b/>
          <w:color w:val="000000"/>
        </w:rPr>
        <w:t xml:space="preserve">Temporary </w:t>
      </w:r>
      <w:r w:rsidR="00586AB6">
        <w:rPr>
          <w:rFonts w:cstheme="minorHAnsi"/>
          <w:b/>
          <w:color w:val="000000"/>
        </w:rPr>
        <w:t>c</w:t>
      </w:r>
      <w:r w:rsidR="00F513AA" w:rsidRPr="007D5AA5">
        <w:rPr>
          <w:rFonts w:cstheme="minorHAnsi"/>
          <w:b/>
          <w:color w:val="000000"/>
        </w:rPr>
        <w:t xml:space="preserve">orner </w:t>
      </w:r>
      <w:r w:rsidR="00586AB6">
        <w:rPr>
          <w:rFonts w:cstheme="minorHAnsi"/>
          <w:b/>
          <w:color w:val="000000"/>
        </w:rPr>
        <w:t>m</w:t>
      </w:r>
      <w:r w:rsidR="00F513AA" w:rsidRPr="007D5AA5">
        <w:rPr>
          <w:rFonts w:cstheme="minorHAnsi"/>
          <w:b/>
          <w:color w:val="000000"/>
        </w:rPr>
        <w:t xml:space="preserve">arker </w:t>
      </w:r>
      <w:r w:rsidR="00586AB6">
        <w:rPr>
          <w:rFonts w:cstheme="minorHAnsi"/>
          <w:b/>
          <w:color w:val="000000"/>
        </w:rPr>
        <w:t xml:space="preserve">preparation </w:t>
      </w:r>
      <w:r w:rsidR="00F513AA" w:rsidRPr="00125579">
        <w:rPr>
          <w:rFonts w:cstheme="minorHAnsi"/>
          <w:bCs/>
          <w:color w:val="000000"/>
        </w:rPr>
        <w:t>(</w:t>
      </w:r>
      <w:r w:rsidR="004042D5">
        <w:rPr>
          <w:rFonts w:cstheme="minorHAnsi"/>
          <w:bCs/>
          <w:color w:val="000000"/>
        </w:rPr>
        <w:t xml:space="preserve">optional, </w:t>
      </w:r>
      <w:r w:rsidR="00F513AA" w:rsidRPr="00125579">
        <w:rPr>
          <w:rFonts w:cstheme="minorHAnsi"/>
          <w:bCs/>
          <w:color w:val="000000"/>
        </w:rPr>
        <w:t>only if not using permanent corner markers)</w:t>
      </w:r>
    </w:p>
    <w:p w14:paraId="5DF3AE8A" w14:textId="77777777" w:rsidR="00F513AA" w:rsidRPr="00C62811" w:rsidRDefault="00F513AA" w:rsidP="00F513AA">
      <w:pPr>
        <w:numPr>
          <w:ilvl w:val="0"/>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Materials</w:t>
      </w:r>
    </w:p>
    <w:p w14:paraId="687BBFB1" w14:textId="77777777" w:rsidR="00F513AA" w:rsidRPr="00C62811" w:rsidRDefault="00F513AA" w:rsidP="00F513AA">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 xml:space="preserve"> Waterproof paper (</w:t>
      </w:r>
      <w:proofErr w:type="spellStart"/>
      <w:r w:rsidRPr="00C62811">
        <w:rPr>
          <w:rFonts w:asciiTheme="minorHAnsi" w:hAnsiTheme="minorHAnsi" w:cstheme="minorHAnsi"/>
          <w:bCs/>
          <w:i/>
          <w:iCs/>
          <w:color w:val="000000"/>
        </w:rPr>
        <w:t>Duracopy</w:t>
      </w:r>
      <w:proofErr w:type="spellEnd"/>
      <w:r w:rsidRPr="00C62811">
        <w:rPr>
          <w:rFonts w:asciiTheme="minorHAnsi" w:hAnsiTheme="minorHAnsi" w:cstheme="minorHAnsi"/>
          <w:bCs/>
          <w:i/>
          <w:iCs/>
          <w:color w:val="000000"/>
        </w:rPr>
        <w:t xml:space="preserve"> or similar) or waterproof sticker paper</w:t>
      </w:r>
    </w:p>
    <w:p w14:paraId="6E75E827" w14:textId="77777777" w:rsidR="00F513AA" w:rsidRPr="00C62811" w:rsidRDefault="00F513AA" w:rsidP="00F513AA">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4x acrylic sheet pieces, 3mm thick and cut to 80mm x 100mm</w:t>
      </w:r>
    </w:p>
    <w:p w14:paraId="3C580DDD" w14:textId="77777777" w:rsidR="00F513AA" w:rsidRPr="00C62811" w:rsidRDefault="00F513AA" w:rsidP="00F513AA">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Super glue or clear packing tape</w:t>
      </w:r>
    </w:p>
    <w:p w14:paraId="1918AE21" w14:textId="77777777" w:rsidR="00F513AA" w:rsidRDefault="00F513AA" w:rsidP="00F513AA">
      <w:pPr>
        <w:numPr>
          <w:ilvl w:val="1"/>
          <w:numId w:val="14"/>
        </w:numPr>
        <w:pBdr>
          <w:top w:val="nil"/>
          <w:left w:val="nil"/>
          <w:bottom w:val="nil"/>
          <w:right w:val="nil"/>
          <w:between w:val="nil"/>
        </w:pBdr>
        <w:rPr>
          <w:rFonts w:asciiTheme="minorHAnsi" w:hAnsiTheme="minorHAnsi" w:cstheme="minorHAnsi"/>
          <w:bCs/>
          <w:i/>
          <w:iCs/>
          <w:color w:val="000000"/>
        </w:rPr>
      </w:pPr>
      <w:r w:rsidRPr="00C62811">
        <w:rPr>
          <w:rFonts w:asciiTheme="minorHAnsi" w:hAnsiTheme="minorHAnsi" w:cstheme="minorHAnsi"/>
          <w:bCs/>
          <w:i/>
          <w:iCs/>
          <w:color w:val="000000"/>
        </w:rPr>
        <w:t>Drill with ¼ inch bit or similar</w:t>
      </w:r>
    </w:p>
    <w:p w14:paraId="7E9E48FF" w14:textId="11368C10" w:rsidR="004042D5" w:rsidRDefault="004042D5" w:rsidP="00F513AA">
      <w:pPr>
        <w:numPr>
          <w:ilvl w:val="1"/>
          <w:numId w:val="14"/>
        </w:numPr>
        <w:pBdr>
          <w:top w:val="nil"/>
          <w:left w:val="nil"/>
          <w:bottom w:val="nil"/>
          <w:right w:val="nil"/>
          <w:between w:val="nil"/>
        </w:pBdr>
        <w:rPr>
          <w:rFonts w:asciiTheme="minorHAnsi" w:hAnsiTheme="minorHAnsi" w:cstheme="minorHAnsi"/>
          <w:bCs/>
          <w:i/>
          <w:iCs/>
          <w:color w:val="000000"/>
        </w:rPr>
      </w:pPr>
      <w:r>
        <w:rPr>
          <w:rFonts w:asciiTheme="minorHAnsi" w:hAnsiTheme="minorHAnsi" w:cstheme="minorHAnsi"/>
          <w:bCs/>
          <w:i/>
          <w:iCs/>
          <w:color w:val="000000"/>
        </w:rPr>
        <w:t>Zip ties</w:t>
      </w:r>
    </w:p>
    <w:p w14:paraId="2C32FAE9" w14:textId="4195D7B8" w:rsidR="004042D5" w:rsidRPr="00C62811" w:rsidRDefault="004042D5" w:rsidP="00F513AA">
      <w:pPr>
        <w:numPr>
          <w:ilvl w:val="1"/>
          <w:numId w:val="14"/>
        </w:numPr>
        <w:pBdr>
          <w:top w:val="nil"/>
          <w:left w:val="nil"/>
          <w:bottom w:val="nil"/>
          <w:right w:val="nil"/>
          <w:between w:val="nil"/>
        </w:pBdr>
        <w:rPr>
          <w:rFonts w:asciiTheme="minorHAnsi" w:hAnsiTheme="minorHAnsi" w:cstheme="minorHAnsi"/>
          <w:bCs/>
          <w:i/>
          <w:iCs/>
          <w:color w:val="000000"/>
        </w:rPr>
      </w:pPr>
      <w:r>
        <w:rPr>
          <w:rFonts w:asciiTheme="minorHAnsi" w:hAnsiTheme="minorHAnsi" w:cstheme="minorHAnsi"/>
          <w:bCs/>
          <w:i/>
          <w:iCs/>
          <w:color w:val="000000"/>
        </w:rPr>
        <w:t>4x 1lb dive weights or similar ballast</w:t>
      </w:r>
    </w:p>
    <w:p w14:paraId="59995885" w14:textId="77777777" w:rsidR="00BE45F4" w:rsidRPr="00C62811" w:rsidRDefault="00BE45F4" w:rsidP="00BE45F4">
      <w:pPr>
        <w:pBdr>
          <w:top w:val="nil"/>
          <w:left w:val="nil"/>
          <w:bottom w:val="nil"/>
          <w:right w:val="nil"/>
          <w:between w:val="nil"/>
        </w:pBdr>
        <w:rPr>
          <w:rFonts w:cstheme="minorHAnsi"/>
          <w:bCs/>
          <w:color w:val="000000"/>
        </w:rPr>
      </w:pPr>
    </w:p>
    <w:p w14:paraId="2C43BCA1" w14:textId="14461B90" w:rsidR="00BE45F4" w:rsidRPr="00C62811" w:rsidRDefault="0042400F" w:rsidP="00BE45F4">
      <w:pPr>
        <w:pBdr>
          <w:top w:val="nil"/>
          <w:left w:val="nil"/>
          <w:bottom w:val="nil"/>
          <w:right w:val="nil"/>
          <w:between w:val="nil"/>
        </w:pBdr>
        <w:rPr>
          <w:rFonts w:asciiTheme="minorHAnsi" w:hAnsiTheme="minorHAnsi" w:cstheme="minorHAnsi"/>
          <w:bCs/>
          <w:i/>
          <w:iCs/>
          <w:color w:val="000000"/>
        </w:rPr>
      </w:pPr>
      <w:r w:rsidRPr="00C62811">
        <w:rPr>
          <w:rFonts w:cstheme="minorHAnsi"/>
          <w:bCs/>
          <w:color w:val="000000"/>
        </w:rPr>
        <w:t xml:space="preserve">Note: </w:t>
      </w:r>
      <w:r w:rsidR="00BE45F4" w:rsidRPr="00C62811">
        <w:rPr>
          <w:rFonts w:cstheme="minorHAnsi"/>
          <w:bCs/>
          <w:color w:val="000000"/>
        </w:rPr>
        <w:t xml:space="preserve">Permanent corner markers can be replaced by temporary </w:t>
      </w:r>
      <w:proofErr w:type="gramStart"/>
      <w:r w:rsidR="00BE45F4" w:rsidRPr="00C62811">
        <w:rPr>
          <w:rFonts w:cstheme="minorHAnsi"/>
          <w:bCs/>
          <w:color w:val="000000"/>
        </w:rPr>
        <w:t>versions</w:t>
      </w:r>
      <w:proofErr w:type="gramEnd"/>
      <w:r w:rsidR="00BE45F4" w:rsidRPr="00C62811">
        <w:rPr>
          <w:rFonts w:cstheme="minorHAnsi"/>
          <w:bCs/>
          <w:color w:val="000000"/>
        </w:rPr>
        <w:t xml:space="preserve"> if necessary, with the caveat that</w:t>
      </w:r>
      <w:r w:rsidR="00BE45F4" w:rsidRPr="00C62811">
        <w:rPr>
          <w:rFonts w:cstheme="minorHAnsi"/>
          <w:bCs/>
          <w:i/>
          <w:iCs/>
          <w:color w:val="000000"/>
        </w:rPr>
        <w:t xml:space="preserve"> </w:t>
      </w:r>
      <w:r w:rsidR="00BE45F4" w:rsidRPr="00C62811">
        <w:rPr>
          <w:rFonts w:cstheme="minorHAnsi"/>
          <w:bCs/>
          <w:color w:val="000000"/>
        </w:rPr>
        <w:t>automatic time</w:t>
      </w:r>
      <w:r w:rsidR="005F19CF">
        <w:rPr>
          <w:rFonts w:cstheme="minorHAnsi"/>
          <w:bCs/>
          <w:color w:val="000000"/>
        </w:rPr>
        <w:t xml:space="preserve"> </w:t>
      </w:r>
      <w:r w:rsidR="00BE45F4" w:rsidRPr="00C62811">
        <w:rPr>
          <w:rFonts w:cstheme="minorHAnsi"/>
          <w:bCs/>
          <w:color w:val="000000"/>
        </w:rPr>
        <w:t xml:space="preserve">point alignment with the </w:t>
      </w:r>
      <w:proofErr w:type="spellStart"/>
      <w:r w:rsidR="00BE45F4" w:rsidRPr="00C62811">
        <w:rPr>
          <w:rFonts w:cstheme="minorHAnsi"/>
          <w:bCs/>
          <w:color w:val="000000"/>
        </w:rPr>
        <w:t>ReefShape</w:t>
      </w:r>
      <w:proofErr w:type="spellEnd"/>
      <w:r w:rsidR="00BE45F4" w:rsidRPr="00C62811">
        <w:rPr>
          <w:rFonts w:cstheme="minorHAnsi"/>
          <w:bCs/>
          <w:color w:val="000000"/>
        </w:rPr>
        <w:t xml:space="preserve"> scripts is not possible unless markers are placed in precisely the same locations at each time</w:t>
      </w:r>
      <w:r w:rsidR="005F19CF">
        <w:rPr>
          <w:rFonts w:cstheme="minorHAnsi"/>
          <w:bCs/>
          <w:color w:val="000000"/>
        </w:rPr>
        <w:t xml:space="preserve"> </w:t>
      </w:r>
      <w:r w:rsidR="00BE45F4" w:rsidRPr="00C62811">
        <w:rPr>
          <w:rFonts w:cstheme="minorHAnsi"/>
          <w:bCs/>
          <w:color w:val="000000"/>
        </w:rPr>
        <w:t xml:space="preserve">point. </w:t>
      </w:r>
    </w:p>
    <w:p w14:paraId="62DCEF78" w14:textId="77777777" w:rsidR="00F513AA" w:rsidRPr="00C62811" w:rsidRDefault="00F513AA" w:rsidP="00F513AA">
      <w:pPr>
        <w:pBdr>
          <w:top w:val="nil"/>
          <w:left w:val="nil"/>
          <w:bottom w:val="nil"/>
          <w:right w:val="nil"/>
          <w:between w:val="nil"/>
        </w:pBdr>
        <w:ind w:left="1080"/>
        <w:rPr>
          <w:rFonts w:asciiTheme="minorHAnsi" w:hAnsiTheme="minorHAnsi" w:cstheme="minorHAnsi"/>
          <w:bCs/>
          <w:i/>
          <w:iCs/>
          <w:color w:val="000000"/>
        </w:rPr>
      </w:pPr>
    </w:p>
    <w:p w14:paraId="0486ED19" w14:textId="63EA2CB3" w:rsidR="00125579" w:rsidRDefault="00F513AA" w:rsidP="00125579">
      <w:pPr>
        <w:pStyle w:val="ListParagraph"/>
        <w:numPr>
          <w:ilvl w:val="1"/>
          <w:numId w:val="25"/>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Print out sheet 1 from the Metashape coded targets PDF generated above in </w:t>
      </w:r>
      <w:r w:rsidR="005F19CF">
        <w:rPr>
          <w:rFonts w:cstheme="minorHAnsi"/>
          <w:bCs/>
          <w:color w:val="000000"/>
          <w:sz w:val="24"/>
          <w:szCs w:val="24"/>
        </w:rPr>
        <w:t xml:space="preserve">supplementary </w:t>
      </w:r>
      <w:r w:rsidRPr="00C62811">
        <w:rPr>
          <w:rFonts w:cstheme="minorHAnsi"/>
          <w:bCs/>
          <w:color w:val="000000"/>
          <w:sz w:val="24"/>
          <w:szCs w:val="24"/>
        </w:rPr>
        <w:t xml:space="preserve">step </w:t>
      </w:r>
      <w:r w:rsidR="00586AB6">
        <w:rPr>
          <w:rFonts w:cstheme="minorHAnsi"/>
          <w:bCs/>
          <w:color w:val="000000"/>
          <w:sz w:val="24"/>
          <w:szCs w:val="24"/>
        </w:rPr>
        <w:t>1.1</w:t>
      </w:r>
      <w:r w:rsidRPr="00C62811">
        <w:rPr>
          <w:rFonts w:cstheme="minorHAnsi"/>
          <w:bCs/>
          <w:color w:val="000000"/>
          <w:sz w:val="24"/>
          <w:szCs w:val="24"/>
        </w:rPr>
        <w:t xml:space="preserve">, containing targets 1-6. As in </w:t>
      </w:r>
      <w:r w:rsidR="005F19CF">
        <w:rPr>
          <w:rFonts w:cstheme="minorHAnsi"/>
          <w:bCs/>
          <w:color w:val="000000"/>
          <w:sz w:val="24"/>
          <w:szCs w:val="24"/>
        </w:rPr>
        <w:t xml:space="preserve">supplementary </w:t>
      </w:r>
      <w:r w:rsidRPr="00C62811">
        <w:rPr>
          <w:rFonts w:cstheme="minorHAnsi"/>
          <w:bCs/>
          <w:color w:val="000000"/>
          <w:sz w:val="24"/>
          <w:szCs w:val="24"/>
        </w:rPr>
        <w:t xml:space="preserve">step </w:t>
      </w:r>
      <w:r w:rsidR="00586AB6">
        <w:rPr>
          <w:rFonts w:cstheme="minorHAnsi"/>
          <w:bCs/>
          <w:color w:val="000000"/>
          <w:sz w:val="24"/>
          <w:szCs w:val="24"/>
        </w:rPr>
        <w:t>1.2</w:t>
      </w:r>
      <w:r w:rsidRPr="00C62811">
        <w:rPr>
          <w:rFonts w:cstheme="minorHAnsi"/>
          <w:bCs/>
          <w:color w:val="000000"/>
          <w:sz w:val="24"/>
          <w:szCs w:val="24"/>
        </w:rPr>
        <w:t>, cut out targets 1-4.</w:t>
      </w:r>
    </w:p>
    <w:p w14:paraId="156A98B7" w14:textId="77777777" w:rsidR="00125579" w:rsidRPr="00125579" w:rsidRDefault="00125579" w:rsidP="00125579">
      <w:pPr>
        <w:pStyle w:val="ListParagraph"/>
        <w:pBdr>
          <w:top w:val="nil"/>
          <w:left w:val="nil"/>
          <w:bottom w:val="nil"/>
          <w:right w:val="nil"/>
          <w:between w:val="nil"/>
        </w:pBdr>
        <w:ind w:left="360"/>
        <w:rPr>
          <w:rFonts w:cstheme="minorHAnsi"/>
          <w:bCs/>
          <w:color w:val="000000"/>
          <w:sz w:val="24"/>
          <w:szCs w:val="24"/>
        </w:rPr>
      </w:pPr>
    </w:p>
    <w:p w14:paraId="69952902" w14:textId="1BAE932A" w:rsidR="00125579" w:rsidRPr="00125579" w:rsidRDefault="00F513AA" w:rsidP="00125579">
      <w:pPr>
        <w:pStyle w:val="ListParagraph"/>
        <w:numPr>
          <w:ilvl w:val="1"/>
          <w:numId w:val="25"/>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Tape or glue each marker to one of the four acrylic pieces. At the corners of these rectangular blocks, use a drill to make holes at the four corners, taking care not to create any blemishes within the target pattern or a small buffer surrounding it.</w:t>
      </w:r>
    </w:p>
    <w:p w14:paraId="279A6804" w14:textId="77777777" w:rsidR="00125579" w:rsidRPr="00125579" w:rsidRDefault="00125579" w:rsidP="00125579">
      <w:pPr>
        <w:pStyle w:val="ListParagraph"/>
        <w:pBdr>
          <w:top w:val="nil"/>
          <w:left w:val="nil"/>
          <w:bottom w:val="nil"/>
          <w:right w:val="nil"/>
          <w:between w:val="nil"/>
        </w:pBdr>
        <w:ind w:left="360"/>
        <w:rPr>
          <w:rFonts w:cstheme="minorHAnsi"/>
          <w:bCs/>
          <w:color w:val="000000"/>
          <w:sz w:val="24"/>
          <w:szCs w:val="24"/>
        </w:rPr>
      </w:pPr>
    </w:p>
    <w:p w14:paraId="3DBFE30B" w14:textId="7C41DB34" w:rsidR="0042400F" w:rsidRPr="00586AB6" w:rsidRDefault="00F513AA" w:rsidP="00586AB6">
      <w:pPr>
        <w:pStyle w:val="ListParagraph"/>
        <w:numPr>
          <w:ilvl w:val="1"/>
          <w:numId w:val="25"/>
        </w:numPr>
        <w:pBdr>
          <w:top w:val="nil"/>
          <w:left w:val="nil"/>
          <w:bottom w:val="nil"/>
          <w:right w:val="nil"/>
          <w:between w:val="nil"/>
        </w:pBdr>
        <w:rPr>
          <w:rFonts w:cstheme="minorHAnsi"/>
          <w:bCs/>
          <w:color w:val="000000"/>
          <w:sz w:val="24"/>
          <w:szCs w:val="24"/>
        </w:rPr>
      </w:pPr>
      <w:r w:rsidRPr="00C62811">
        <w:rPr>
          <w:rFonts w:cstheme="minorHAnsi"/>
          <w:bCs/>
          <w:color w:val="000000"/>
          <w:sz w:val="24"/>
          <w:szCs w:val="24"/>
        </w:rPr>
        <w:t xml:space="preserve">Use zip ties or another method to attach each of these </w:t>
      </w:r>
      <w:r w:rsidR="00DE63BD" w:rsidRPr="00C62811">
        <w:rPr>
          <w:rFonts w:cstheme="minorHAnsi"/>
          <w:bCs/>
          <w:color w:val="000000"/>
          <w:sz w:val="24"/>
          <w:szCs w:val="24"/>
        </w:rPr>
        <w:t>target markers</w:t>
      </w:r>
      <w:r w:rsidRPr="00C62811">
        <w:rPr>
          <w:rFonts w:cstheme="minorHAnsi"/>
          <w:bCs/>
          <w:color w:val="000000"/>
          <w:sz w:val="24"/>
          <w:szCs w:val="24"/>
        </w:rPr>
        <w:t xml:space="preserve"> to a 1</w:t>
      </w:r>
      <w:r w:rsidR="00586AB6">
        <w:rPr>
          <w:rFonts w:cstheme="minorHAnsi"/>
          <w:bCs/>
          <w:color w:val="000000"/>
          <w:sz w:val="24"/>
          <w:szCs w:val="24"/>
        </w:rPr>
        <w:t xml:space="preserve">lb </w:t>
      </w:r>
      <w:r w:rsidRPr="00C62811">
        <w:rPr>
          <w:rFonts w:cstheme="minorHAnsi"/>
          <w:bCs/>
          <w:color w:val="000000"/>
          <w:sz w:val="24"/>
          <w:szCs w:val="24"/>
        </w:rPr>
        <w:t>dive weight</w:t>
      </w:r>
      <w:r w:rsidR="00586AB6">
        <w:rPr>
          <w:rFonts w:cstheme="minorHAnsi"/>
          <w:bCs/>
          <w:color w:val="000000"/>
          <w:sz w:val="24"/>
          <w:szCs w:val="24"/>
        </w:rPr>
        <w:t xml:space="preserve"> or similar ballast material</w:t>
      </w:r>
      <w:r w:rsidR="004042D5">
        <w:rPr>
          <w:rFonts w:cstheme="minorHAnsi"/>
          <w:bCs/>
          <w:color w:val="000000"/>
          <w:sz w:val="24"/>
          <w:szCs w:val="24"/>
        </w:rPr>
        <w:t xml:space="preserve"> to ensure that they stay in a fixed position during plot photography</w:t>
      </w:r>
      <w:r w:rsidRPr="00C62811">
        <w:rPr>
          <w:rFonts w:cstheme="minorHAnsi"/>
          <w:bCs/>
          <w:color w:val="000000"/>
          <w:sz w:val="24"/>
          <w:szCs w:val="24"/>
        </w:rPr>
        <w:t>.</w:t>
      </w:r>
    </w:p>
    <w:p w14:paraId="5AA79A42" w14:textId="77777777" w:rsidR="00125579" w:rsidRDefault="00125579" w:rsidP="00C62811">
      <w:pPr>
        <w:widowControl/>
        <w:jc w:val="left"/>
        <w:rPr>
          <w:rFonts w:eastAsia="Times New Roman" w:cstheme="minorHAnsi"/>
          <w:b/>
          <w:bCs/>
          <w:color w:val="000000"/>
        </w:rPr>
      </w:pPr>
    </w:p>
    <w:p w14:paraId="409F668B" w14:textId="4D11623C" w:rsidR="00DE63BD" w:rsidRPr="00C62811" w:rsidRDefault="00125579" w:rsidP="00C62811">
      <w:pPr>
        <w:widowControl/>
        <w:jc w:val="left"/>
        <w:rPr>
          <w:rFonts w:eastAsia="Times New Roman" w:cstheme="minorHAnsi"/>
          <w:b/>
          <w:bCs/>
          <w:color w:val="000000"/>
        </w:rPr>
      </w:pPr>
      <w:r>
        <w:rPr>
          <w:rFonts w:eastAsia="Times New Roman" w:cstheme="minorHAnsi"/>
          <w:b/>
          <w:bCs/>
          <w:color w:val="000000"/>
        </w:rPr>
        <w:t xml:space="preserve">Section 4. </w:t>
      </w:r>
      <w:r w:rsidR="00DE63BD" w:rsidRPr="00C62811">
        <w:rPr>
          <w:rFonts w:eastAsia="Times New Roman" w:cstheme="minorHAnsi"/>
          <w:b/>
          <w:bCs/>
          <w:color w:val="000000"/>
        </w:rPr>
        <w:t>Camera System and Settings</w:t>
      </w:r>
    </w:p>
    <w:p w14:paraId="3C412C98" w14:textId="77777777" w:rsidR="00DE63BD" w:rsidRPr="00C62811" w:rsidRDefault="00DE63BD" w:rsidP="00DE63BD">
      <w:pPr>
        <w:pBdr>
          <w:top w:val="nil"/>
          <w:left w:val="nil"/>
          <w:bottom w:val="nil"/>
          <w:right w:val="nil"/>
          <w:between w:val="nil"/>
        </w:pBdr>
        <w:spacing w:line="276" w:lineRule="auto"/>
        <w:rPr>
          <w:bCs/>
          <w:i/>
          <w:iCs/>
          <w:color w:val="000000"/>
        </w:rPr>
      </w:pPr>
    </w:p>
    <w:p w14:paraId="554EACBC" w14:textId="677441E0" w:rsidR="00DE63BD" w:rsidRDefault="00DE63BD" w:rsidP="00DE63BD">
      <w:pPr>
        <w:pBdr>
          <w:top w:val="nil"/>
          <w:left w:val="nil"/>
          <w:bottom w:val="nil"/>
          <w:right w:val="nil"/>
          <w:between w:val="nil"/>
        </w:pBdr>
        <w:spacing w:line="276" w:lineRule="auto"/>
        <w:ind w:left="360" w:hanging="360"/>
        <w:rPr>
          <w:bCs/>
          <w:color w:val="000000"/>
        </w:rPr>
      </w:pPr>
      <w:r w:rsidRPr="00C62811">
        <w:rPr>
          <w:bCs/>
          <w:color w:val="000000"/>
        </w:rPr>
        <w:t xml:space="preserve">4.1 Camera system. We recommend using an APS-C </w:t>
      </w:r>
      <w:r w:rsidR="00125579">
        <w:rPr>
          <w:bCs/>
          <w:color w:val="000000"/>
        </w:rPr>
        <w:t xml:space="preserve">type </w:t>
      </w:r>
      <w:r w:rsidRPr="00C62811">
        <w:rPr>
          <w:bCs/>
          <w:color w:val="000000"/>
        </w:rPr>
        <w:t xml:space="preserve">mirrorless camera, paired with a wide-angle rectilinear 12mm lens, and housed inside a waterproof housing with a 6” dome port that is well-matched to the lens (for specific recommendations, see Materials List). After extensive testing, we conclude that this type of camera system offers the best combination of image acquisition ability, data quality, and relatively low cost. We do not recommend the use of action cameras (GoPro, Insta360, etc.), for </w:t>
      </w:r>
      <w:r w:rsidR="00125579" w:rsidRPr="00C62811">
        <w:rPr>
          <w:bCs/>
          <w:color w:val="000000"/>
        </w:rPr>
        <w:t>several</w:t>
      </w:r>
      <w:r w:rsidRPr="00C62811">
        <w:rPr>
          <w:bCs/>
          <w:color w:val="000000"/>
        </w:rPr>
        <w:t xml:space="preserve"> reasons, including poor control over imaging parameters, image aberrations caused by their flat port design, and their use of a</w:t>
      </w:r>
      <w:r w:rsidR="00274332" w:rsidRPr="00C62811">
        <w:rPr>
          <w:bCs/>
          <w:color w:val="000000"/>
        </w:rPr>
        <w:t xml:space="preserve">n electronic </w:t>
      </w:r>
      <w:r w:rsidRPr="00C62811">
        <w:rPr>
          <w:bCs/>
          <w:color w:val="000000"/>
        </w:rPr>
        <w:t>shutter.</w:t>
      </w:r>
    </w:p>
    <w:p w14:paraId="7DC1AECD" w14:textId="77777777" w:rsidR="00125579" w:rsidRPr="00C62811" w:rsidRDefault="00125579" w:rsidP="00DE63BD">
      <w:pPr>
        <w:pBdr>
          <w:top w:val="nil"/>
          <w:left w:val="nil"/>
          <w:bottom w:val="nil"/>
          <w:right w:val="nil"/>
          <w:between w:val="nil"/>
        </w:pBdr>
        <w:spacing w:line="276" w:lineRule="auto"/>
        <w:ind w:left="360" w:hanging="360"/>
        <w:rPr>
          <w:bCs/>
          <w:color w:val="000000"/>
        </w:rPr>
      </w:pPr>
    </w:p>
    <w:p w14:paraId="6E54397B" w14:textId="18CE375E" w:rsidR="00125579" w:rsidRDefault="00DE63BD" w:rsidP="004042D5">
      <w:pPr>
        <w:pBdr>
          <w:top w:val="nil"/>
          <w:left w:val="nil"/>
          <w:bottom w:val="nil"/>
          <w:right w:val="nil"/>
          <w:between w:val="nil"/>
        </w:pBdr>
        <w:spacing w:line="276" w:lineRule="auto"/>
        <w:ind w:left="360" w:hanging="360"/>
        <w:rPr>
          <w:rFonts w:eastAsia="Times New Roman" w:cstheme="minorHAnsi"/>
          <w:b/>
          <w:bCs/>
          <w:color w:val="000000"/>
        </w:rPr>
      </w:pPr>
      <w:r w:rsidRPr="00C62811">
        <w:rPr>
          <w:bCs/>
          <w:color w:val="000000"/>
        </w:rPr>
        <w:t xml:space="preserve">4.2 Basic settings. Place camera in manual exposure mode (M), set aperture to f/8, shutter speed to 1/500th, and ISO to Auto. Set record mode to </w:t>
      </w:r>
      <w:r w:rsidR="00274332" w:rsidRPr="00C62811">
        <w:rPr>
          <w:bCs/>
          <w:color w:val="000000"/>
        </w:rPr>
        <w:t>JPEG</w:t>
      </w:r>
      <w:r w:rsidRPr="00C62811">
        <w:rPr>
          <w:bCs/>
          <w:color w:val="000000"/>
        </w:rPr>
        <w:t xml:space="preserve"> (large size, fine quality) + RAW</w:t>
      </w:r>
      <w:r w:rsidR="00274332" w:rsidRPr="00C62811">
        <w:rPr>
          <w:bCs/>
          <w:color w:val="000000"/>
        </w:rPr>
        <w:t xml:space="preserve"> (compressed)</w:t>
      </w:r>
      <w:r w:rsidRPr="00C62811">
        <w:rPr>
          <w:bCs/>
          <w:color w:val="000000"/>
        </w:rPr>
        <w:t xml:space="preserve">, ensure autofocus is set to AF-S, and set white balance to custom. </w:t>
      </w:r>
      <w:r w:rsidR="00686C52" w:rsidRPr="00C62811">
        <w:rPr>
          <w:bCs/>
          <w:color w:val="000000"/>
        </w:rPr>
        <w:t>Set c</w:t>
      </w:r>
      <w:r w:rsidRPr="00C62811">
        <w:rPr>
          <w:bCs/>
          <w:color w:val="000000"/>
        </w:rPr>
        <w:t>amera interval mode to 1s. For a complete list of recommended camera settings, see Table 1.</w:t>
      </w:r>
    </w:p>
    <w:p w14:paraId="0F18ECAB" w14:textId="4A3C0256" w:rsidR="00125579" w:rsidRPr="00C62811" w:rsidRDefault="00125579" w:rsidP="00A131F4">
      <w:pPr>
        <w:pBdr>
          <w:top w:val="nil"/>
          <w:left w:val="nil"/>
          <w:bottom w:val="nil"/>
          <w:right w:val="nil"/>
          <w:between w:val="nil"/>
        </w:pBdr>
        <w:spacing w:line="276" w:lineRule="auto"/>
        <w:rPr>
          <w:rFonts w:eastAsia="Times New Roman" w:cstheme="minorHAnsi"/>
          <w:b/>
          <w:bCs/>
          <w:color w:val="000000"/>
        </w:rPr>
      </w:pPr>
      <w:r>
        <w:rPr>
          <w:rFonts w:eastAsia="Times New Roman" w:cstheme="minorHAnsi"/>
          <w:b/>
          <w:bCs/>
          <w:color w:val="000000"/>
        </w:rPr>
        <w:lastRenderedPageBreak/>
        <w:t>Section 5. C</w:t>
      </w:r>
      <w:r w:rsidR="00BE45F4" w:rsidRPr="00C62811">
        <w:rPr>
          <w:rFonts w:eastAsia="Times New Roman" w:cstheme="minorHAnsi"/>
          <w:b/>
          <w:bCs/>
          <w:color w:val="000000"/>
        </w:rPr>
        <w:t xml:space="preserve">omputer </w:t>
      </w:r>
      <w:r>
        <w:rPr>
          <w:rFonts w:eastAsia="Times New Roman" w:cstheme="minorHAnsi"/>
          <w:b/>
          <w:bCs/>
          <w:color w:val="000000"/>
        </w:rPr>
        <w:t>s</w:t>
      </w:r>
      <w:r w:rsidR="00BE45F4" w:rsidRPr="00C62811">
        <w:rPr>
          <w:rFonts w:eastAsia="Times New Roman" w:cstheme="minorHAnsi"/>
          <w:b/>
          <w:bCs/>
          <w:color w:val="000000"/>
        </w:rPr>
        <w:t>ystem requirements</w:t>
      </w:r>
      <w:r>
        <w:rPr>
          <w:rFonts w:eastAsia="Times New Roman" w:cstheme="minorHAnsi"/>
          <w:b/>
          <w:bCs/>
          <w:color w:val="000000"/>
        </w:rPr>
        <w:t xml:space="preserve"> and software settings</w:t>
      </w:r>
    </w:p>
    <w:p w14:paraId="4914C217" w14:textId="77777777" w:rsidR="00125579" w:rsidRPr="00125579" w:rsidRDefault="00125579" w:rsidP="00125579">
      <w:pPr>
        <w:pBdr>
          <w:top w:val="nil"/>
          <w:left w:val="nil"/>
          <w:bottom w:val="nil"/>
          <w:right w:val="nil"/>
          <w:between w:val="nil"/>
        </w:pBdr>
        <w:ind w:left="1440"/>
        <w:rPr>
          <w:rFonts w:asciiTheme="minorHAnsi" w:hAnsiTheme="minorHAnsi" w:cstheme="minorHAnsi"/>
          <w:bCs/>
          <w:i/>
          <w:iCs/>
          <w:color w:val="000000"/>
        </w:rPr>
      </w:pPr>
    </w:p>
    <w:p w14:paraId="79F902BA" w14:textId="1B24CC98" w:rsidR="00A131F4" w:rsidRDefault="00686C52" w:rsidP="00A131F4">
      <w:pPr>
        <w:pBdr>
          <w:top w:val="nil"/>
          <w:left w:val="nil"/>
          <w:bottom w:val="nil"/>
          <w:right w:val="nil"/>
          <w:between w:val="nil"/>
        </w:pBdr>
        <w:spacing w:line="276" w:lineRule="auto"/>
        <w:ind w:left="360" w:hanging="360"/>
        <w:rPr>
          <w:bCs/>
          <w:color w:val="000000"/>
        </w:rPr>
      </w:pPr>
      <w:r w:rsidRPr="00C62811">
        <w:rPr>
          <w:bCs/>
          <w:color w:val="000000"/>
        </w:rPr>
        <w:t>5</w:t>
      </w:r>
      <w:r w:rsidR="00A131F4" w:rsidRPr="00C62811">
        <w:rPr>
          <w:bCs/>
          <w:color w:val="000000"/>
        </w:rPr>
        <w:t>.1</w:t>
      </w:r>
      <w:r w:rsidR="00C62811">
        <w:rPr>
          <w:bCs/>
          <w:color w:val="000000"/>
        </w:rPr>
        <w:t xml:space="preserve"> </w:t>
      </w:r>
      <w:r w:rsidR="00A131F4" w:rsidRPr="00C62811">
        <w:rPr>
          <w:bCs/>
          <w:color w:val="000000"/>
        </w:rPr>
        <w:t xml:space="preserve">Computer requirements. Photogrammetry is a computationally intensive process, and a recent computer with a powerful processor and graphics card is highly recommended. We recommend at least an Intel i7 processor or equivalent, 16GB+ RAM, and at least an 8GB discrete graphics card. Ample hard drive space is critical, as each plot timepoint typically results in 60+ GB of photos and 10+ GB of processing files. </w:t>
      </w:r>
    </w:p>
    <w:p w14:paraId="0A799627" w14:textId="77777777" w:rsidR="00125579" w:rsidRPr="00C62811" w:rsidRDefault="00125579" w:rsidP="00125579">
      <w:pPr>
        <w:pBdr>
          <w:top w:val="nil"/>
          <w:left w:val="nil"/>
          <w:bottom w:val="nil"/>
          <w:right w:val="nil"/>
          <w:between w:val="nil"/>
        </w:pBdr>
        <w:spacing w:line="276" w:lineRule="auto"/>
        <w:rPr>
          <w:bCs/>
          <w:color w:val="000000"/>
        </w:rPr>
      </w:pPr>
    </w:p>
    <w:p w14:paraId="30A18E1D" w14:textId="4E260C81" w:rsidR="0042400F" w:rsidRPr="00C62811" w:rsidRDefault="00686C52" w:rsidP="00A131F4">
      <w:pPr>
        <w:pBdr>
          <w:top w:val="nil"/>
          <w:left w:val="nil"/>
          <w:bottom w:val="nil"/>
          <w:right w:val="nil"/>
          <w:between w:val="nil"/>
        </w:pBdr>
        <w:spacing w:line="276" w:lineRule="auto"/>
        <w:ind w:left="360" w:hanging="360"/>
        <w:rPr>
          <w:bCs/>
          <w:color w:val="000000"/>
        </w:rPr>
      </w:pPr>
      <w:r w:rsidRPr="00C62811">
        <w:rPr>
          <w:bCs/>
          <w:color w:val="000000"/>
        </w:rPr>
        <w:t>5</w:t>
      </w:r>
      <w:r w:rsidR="0042400F" w:rsidRPr="00C62811">
        <w:rPr>
          <w:bCs/>
          <w:color w:val="000000"/>
        </w:rPr>
        <w:t>.</w:t>
      </w:r>
      <w:r w:rsidR="00A131F4" w:rsidRPr="00C62811">
        <w:rPr>
          <w:bCs/>
          <w:color w:val="000000"/>
        </w:rPr>
        <w:t>2</w:t>
      </w:r>
      <w:r w:rsidR="0042400F" w:rsidRPr="00C62811">
        <w:rPr>
          <w:bCs/>
          <w:color w:val="000000"/>
        </w:rPr>
        <w:t xml:space="preserve"> </w:t>
      </w:r>
      <w:r w:rsidR="001D29E3" w:rsidRPr="00C62811">
        <w:rPr>
          <w:bCs/>
          <w:color w:val="000000"/>
        </w:rPr>
        <w:t>Basic Metashape settings. In the preferences/settings menu, ensure the following settings:</w:t>
      </w:r>
    </w:p>
    <w:p w14:paraId="45ADA85B" w14:textId="4DE6F714" w:rsidR="001D29E3" w:rsidRPr="00C62811" w:rsidRDefault="001D29E3" w:rsidP="00A131F4">
      <w:pPr>
        <w:pBdr>
          <w:top w:val="nil"/>
          <w:left w:val="nil"/>
          <w:bottom w:val="nil"/>
          <w:right w:val="nil"/>
          <w:between w:val="nil"/>
        </w:pBdr>
        <w:spacing w:line="276" w:lineRule="auto"/>
        <w:ind w:left="360"/>
        <w:rPr>
          <w:bCs/>
          <w:color w:val="000000"/>
        </w:rPr>
      </w:pPr>
      <w:r w:rsidRPr="00C62811">
        <w:rPr>
          <w:b/>
          <w:color w:val="000000"/>
        </w:rPr>
        <w:t>General tab</w:t>
      </w:r>
      <w:r w:rsidRPr="00C62811">
        <w:rPr>
          <w:bCs/>
          <w:color w:val="000000"/>
        </w:rPr>
        <w:t>: Default view: tie-points, latitude/longitude format: decimal degrees.</w:t>
      </w:r>
    </w:p>
    <w:p w14:paraId="32209648" w14:textId="560EAE7E" w:rsidR="001D29E3" w:rsidRPr="00C62811" w:rsidRDefault="001D29E3" w:rsidP="00A131F4">
      <w:pPr>
        <w:pBdr>
          <w:top w:val="nil"/>
          <w:left w:val="nil"/>
          <w:bottom w:val="nil"/>
          <w:right w:val="nil"/>
          <w:between w:val="nil"/>
        </w:pBdr>
        <w:spacing w:line="276" w:lineRule="auto"/>
        <w:ind w:left="360"/>
        <w:rPr>
          <w:bCs/>
          <w:color w:val="000000"/>
        </w:rPr>
      </w:pPr>
      <w:r w:rsidRPr="00C62811">
        <w:rPr>
          <w:b/>
          <w:color w:val="000000"/>
        </w:rPr>
        <w:t>GPU tab</w:t>
      </w:r>
      <w:r w:rsidRPr="00C62811">
        <w:rPr>
          <w:bCs/>
          <w:color w:val="000000"/>
        </w:rPr>
        <w:t>: Ensure the checkbox is checked for whatever discrete GPU you have installed in your system. If you have a</w:t>
      </w:r>
      <w:r w:rsidR="0042400F" w:rsidRPr="00C62811">
        <w:rPr>
          <w:bCs/>
          <w:color w:val="000000"/>
        </w:rPr>
        <w:t xml:space="preserve">n integrated </w:t>
      </w:r>
      <w:r w:rsidR="00274332" w:rsidRPr="00C62811">
        <w:rPr>
          <w:bCs/>
          <w:color w:val="000000"/>
        </w:rPr>
        <w:t xml:space="preserve">GPU </w:t>
      </w:r>
      <w:r w:rsidRPr="00C62811">
        <w:rPr>
          <w:bCs/>
          <w:color w:val="000000"/>
        </w:rPr>
        <w:t>(such as most Intel Core processors), uncheck that tick box. Also, ensure the box for “use CPU when performing GPU accelerated processing” is unchecked.</w:t>
      </w:r>
    </w:p>
    <w:p w14:paraId="27321F3A" w14:textId="40413EBD" w:rsidR="001D29E3" w:rsidRPr="00C62811" w:rsidRDefault="001D29E3" w:rsidP="00A131F4">
      <w:pPr>
        <w:pBdr>
          <w:top w:val="nil"/>
          <w:left w:val="nil"/>
          <w:bottom w:val="nil"/>
          <w:right w:val="nil"/>
          <w:between w:val="nil"/>
        </w:pBdr>
        <w:spacing w:line="276" w:lineRule="auto"/>
        <w:ind w:left="360"/>
        <w:rPr>
          <w:bCs/>
          <w:color w:val="000000"/>
        </w:rPr>
      </w:pPr>
      <w:r w:rsidRPr="00C62811">
        <w:rPr>
          <w:b/>
          <w:color w:val="000000"/>
        </w:rPr>
        <w:t>Advanced tab</w:t>
      </w:r>
      <w:r w:rsidRPr="00C62811">
        <w:rPr>
          <w:bCs/>
          <w:color w:val="000000"/>
        </w:rPr>
        <w:t xml:space="preserve">: </w:t>
      </w:r>
      <w:r w:rsidR="00125579">
        <w:rPr>
          <w:bCs/>
          <w:color w:val="000000"/>
        </w:rPr>
        <w:t xml:space="preserve">Ensure the checkbox is checked for the following settings: </w:t>
      </w:r>
      <w:r w:rsidR="00A131F4" w:rsidRPr="00C62811">
        <w:rPr>
          <w:bCs/>
          <w:color w:val="000000"/>
        </w:rPr>
        <w:t xml:space="preserve">Keep Depth Maps, Keep Key Points, </w:t>
      </w:r>
      <w:r w:rsidRPr="00C62811">
        <w:rPr>
          <w:bCs/>
          <w:color w:val="000000"/>
        </w:rPr>
        <w:t>Enable VBO support</w:t>
      </w:r>
      <w:r w:rsidR="00A131F4" w:rsidRPr="00C62811">
        <w:rPr>
          <w:bCs/>
          <w:color w:val="000000"/>
        </w:rPr>
        <w:t>, Enable Rich Python Console</w:t>
      </w:r>
      <w:r w:rsidR="00125579">
        <w:rPr>
          <w:bCs/>
          <w:color w:val="000000"/>
        </w:rPr>
        <w:t>.</w:t>
      </w:r>
    </w:p>
    <w:p w14:paraId="075E3323" w14:textId="784CB0B0" w:rsidR="001D29E3" w:rsidRDefault="001D29E3" w:rsidP="00A131F4">
      <w:pPr>
        <w:pBdr>
          <w:top w:val="nil"/>
          <w:left w:val="nil"/>
          <w:bottom w:val="nil"/>
          <w:right w:val="nil"/>
          <w:between w:val="nil"/>
        </w:pBdr>
        <w:spacing w:line="276" w:lineRule="auto"/>
        <w:ind w:left="360"/>
        <w:rPr>
          <w:bCs/>
          <w:color w:val="000000"/>
        </w:rPr>
      </w:pPr>
      <w:r w:rsidRPr="00C62811">
        <w:rPr>
          <w:b/>
          <w:color w:val="000000"/>
        </w:rPr>
        <w:t>Menu Bar, Model Dropdown:</w:t>
      </w:r>
      <w:r w:rsidRPr="00C62811">
        <w:rPr>
          <w:bCs/>
          <w:color w:val="000000"/>
        </w:rPr>
        <w:t xml:space="preserve"> Navigation mode: </w:t>
      </w:r>
      <w:r w:rsidR="00A131F4" w:rsidRPr="00C62811">
        <w:rPr>
          <w:bCs/>
          <w:color w:val="000000"/>
        </w:rPr>
        <w:t>T</w:t>
      </w:r>
      <w:r w:rsidRPr="00C62811">
        <w:rPr>
          <w:bCs/>
          <w:color w:val="000000"/>
        </w:rPr>
        <w:t xml:space="preserve">errain. </w:t>
      </w:r>
    </w:p>
    <w:p w14:paraId="761B3EFC" w14:textId="77777777" w:rsidR="00125579" w:rsidRPr="00C62811" w:rsidRDefault="00125579" w:rsidP="00A131F4">
      <w:pPr>
        <w:pBdr>
          <w:top w:val="nil"/>
          <w:left w:val="nil"/>
          <w:bottom w:val="nil"/>
          <w:right w:val="nil"/>
          <w:between w:val="nil"/>
        </w:pBdr>
        <w:spacing w:line="276" w:lineRule="auto"/>
        <w:ind w:left="360"/>
        <w:rPr>
          <w:bCs/>
          <w:color w:val="000000"/>
        </w:rPr>
      </w:pPr>
    </w:p>
    <w:p w14:paraId="74298BB5" w14:textId="757FEB76" w:rsidR="00C62811" w:rsidRDefault="00686C52" w:rsidP="009646D3">
      <w:pPr>
        <w:pBdr>
          <w:top w:val="nil"/>
          <w:left w:val="nil"/>
          <w:bottom w:val="nil"/>
          <w:right w:val="nil"/>
          <w:between w:val="nil"/>
        </w:pBdr>
        <w:spacing w:line="276" w:lineRule="auto"/>
        <w:ind w:left="360" w:hanging="360"/>
        <w:rPr>
          <w:bCs/>
          <w:color w:val="000000"/>
        </w:rPr>
      </w:pPr>
      <w:r w:rsidRPr="00C62811">
        <w:rPr>
          <w:bCs/>
          <w:color w:val="000000"/>
        </w:rPr>
        <w:t>5</w:t>
      </w:r>
      <w:r w:rsidR="00A131F4" w:rsidRPr="00C62811">
        <w:rPr>
          <w:bCs/>
          <w:color w:val="000000"/>
        </w:rPr>
        <w:t>.3</w:t>
      </w:r>
      <w:r w:rsidR="00125579">
        <w:rPr>
          <w:bCs/>
          <w:color w:val="000000"/>
        </w:rPr>
        <w:t xml:space="preserve"> </w:t>
      </w:r>
      <w:r w:rsidR="001D29E3" w:rsidRPr="00C62811">
        <w:rPr>
          <w:bCs/>
          <w:color w:val="000000"/>
        </w:rPr>
        <w:t xml:space="preserve">Install scripts. Visit the ReefShape GitHub page at </w:t>
      </w:r>
      <w:hyperlink r:id="rId6" w:history="1">
        <w:r w:rsidR="001D29E3" w:rsidRPr="00C62811">
          <w:rPr>
            <w:rStyle w:val="Hyperlink"/>
            <w:bCs/>
          </w:rPr>
          <w:t>https://github.com/Perry-Institute/ReefShape</w:t>
        </w:r>
      </w:hyperlink>
      <w:r w:rsidR="001D29E3" w:rsidRPr="00C62811">
        <w:rPr>
          <w:bCs/>
          <w:color w:val="000000"/>
        </w:rPr>
        <w:t xml:space="preserve"> and download all files. Install according to the provided instructions</w:t>
      </w:r>
      <w:r w:rsidR="00A131F4" w:rsidRPr="00C62811">
        <w:rPr>
          <w:bCs/>
          <w:color w:val="000000"/>
        </w:rPr>
        <w:t xml:space="preserve"> in the ReadMe file</w:t>
      </w:r>
      <w:r w:rsidR="001D29E3" w:rsidRPr="00C62811">
        <w:rPr>
          <w:bCs/>
          <w:color w:val="000000"/>
        </w:rPr>
        <w:t xml:space="preserve"> and restart Metashape. A new menu tab entitled “ReefShape” will appear, which will contain the two main scripts (Full Underwater Workflow and Align Timepoints), and a “Tools” submenu with several utility scripts to automate individual functions. </w:t>
      </w:r>
    </w:p>
    <w:p w14:paraId="70CF4155" w14:textId="77777777" w:rsidR="00125579" w:rsidRDefault="00125579" w:rsidP="009646D3">
      <w:pPr>
        <w:pBdr>
          <w:top w:val="nil"/>
          <w:left w:val="nil"/>
          <w:bottom w:val="nil"/>
          <w:right w:val="nil"/>
          <w:between w:val="nil"/>
        </w:pBdr>
        <w:spacing w:line="276" w:lineRule="auto"/>
        <w:ind w:left="360" w:hanging="360"/>
        <w:rPr>
          <w:bCs/>
          <w:color w:val="000000"/>
        </w:rPr>
      </w:pPr>
    </w:p>
    <w:p w14:paraId="3BFDF96B" w14:textId="77777777" w:rsidR="00125579" w:rsidRPr="009646D3" w:rsidRDefault="00125579" w:rsidP="009646D3">
      <w:pPr>
        <w:pBdr>
          <w:top w:val="nil"/>
          <w:left w:val="nil"/>
          <w:bottom w:val="nil"/>
          <w:right w:val="nil"/>
          <w:between w:val="nil"/>
        </w:pBdr>
        <w:spacing w:line="276" w:lineRule="auto"/>
        <w:ind w:left="360" w:hanging="360"/>
        <w:rPr>
          <w:bCs/>
          <w:color w:val="000000"/>
        </w:rPr>
      </w:pPr>
    </w:p>
    <w:sectPr w:rsidR="00125579" w:rsidRPr="00964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3D2"/>
    <w:multiLevelType w:val="multilevel"/>
    <w:tmpl w:val="551688DE"/>
    <w:lvl w:ilvl="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16E91"/>
    <w:multiLevelType w:val="multilevel"/>
    <w:tmpl w:val="ED52FFA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6742F"/>
    <w:multiLevelType w:val="multilevel"/>
    <w:tmpl w:val="20BC4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62F1B"/>
    <w:multiLevelType w:val="multilevel"/>
    <w:tmpl w:val="B992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769D9"/>
    <w:multiLevelType w:val="multilevel"/>
    <w:tmpl w:val="F3EEAF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E4432"/>
    <w:multiLevelType w:val="multilevel"/>
    <w:tmpl w:val="F612CC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E8079D"/>
    <w:multiLevelType w:val="multilevel"/>
    <w:tmpl w:val="F3EEAF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4157EB"/>
    <w:multiLevelType w:val="multilevel"/>
    <w:tmpl w:val="1C682F62"/>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4E7A2D"/>
    <w:multiLevelType w:val="multilevel"/>
    <w:tmpl w:val="B992AB5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9C2C40"/>
    <w:multiLevelType w:val="multilevel"/>
    <w:tmpl w:val="3B36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BD0BE0"/>
    <w:multiLevelType w:val="multilevel"/>
    <w:tmpl w:val="1C682F62"/>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8648A6"/>
    <w:multiLevelType w:val="multilevel"/>
    <w:tmpl w:val="3B36D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D74CC6"/>
    <w:multiLevelType w:val="multilevel"/>
    <w:tmpl w:val="1F821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F67378"/>
    <w:multiLevelType w:val="multilevel"/>
    <w:tmpl w:val="B992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B11003"/>
    <w:multiLevelType w:val="multilevel"/>
    <w:tmpl w:val="3B36D9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0C2F98"/>
    <w:multiLevelType w:val="multilevel"/>
    <w:tmpl w:val="5202B024"/>
    <w:lvl w:ilvl="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AF0387"/>
    <w:multiLevelType w:val="hybridMultilevel"/>
    <w:tmpl w:val="0A9E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33E27"/>
    <w:multiLevelType w:val="multilevel"/>
    <w:tmpl w:val="3D7A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C7F0F"/>
    <w:multiLevelType w:val="hybridMultilevel"/>
    <w:tmpl w:val="1D08FEC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6C5383"/>
    <w:multiLevelType w:val="multilevel"/>
    <w:tmpl w:val="B992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2"/>
  </w:num>
  <w:num w:numId="2" w16cid:durableId="1984042491">
    <w:abstractNumId w:val="21"/>
  </w:num>
  <w:num w:numId="3" w16cid:durableId="118914537">
    <w:abstractNumId w:val="31"/>
  </w:num>
  <w:num w:numId="4" w16cid:durableId="1932934919">
    <w:abstractNumId w:val="7"/>
  </w:num>
  <w:num w:numId="5" w16cid:durableId="584412448">
    <w:abstractNumId w:val="23"/>
  </w:num>
  <w:num w:numId="6" w16cid:durableId="1692337555">
    <w:abstractNumId w:val="29"/>
  </w:num>
  <w:num w:numId="7" w16cid:durableId="1668751632">
    <w:abstractNumId w:val="14"/>
  </w:num>
  <w:num w:numId="8" w16cid:durableId="1699504584">
    <w:abstractNumId w:val="20"/>
  </w:num>
  <w:num w:numId="9" w16cid:durableId="1471939920">
    <w:abstractNumId w:val="8"/>
  </w:num>
  <w:num w:numId="10" w16cid:durableId="1456294289">
    <w:abstractNumId w:val="15"/>
  </w:num>
  <w:num w:numId="11" w16cid:durableId="1090856223">
    <w:abstractNumId w:val="22"/>
  </w:num>
  <w:num w:numId="12" w16cid:durableId="347753210">
    <w:abstractNumId w:val="10"/>
  </w:num>
  <w:num w:numId="13" w16cid:durableId="62803357">
    <w:abstractNumId w:val="32"/>
  </w:num>
  <w:num w:numId="14" w16cid:durableId="916672618">
    <w:abstractNumId w:val="27"/>
  </w:num>
  <w:num w:numId="15" w16cid:durableId="561406135">
    <w:abstractNumId w:val="4"/>
  </w:num>
  <w:num w:numId="16" w16cid:durableId="300422175">
    <w:abstractNumId w:val="1"/>
  </w:num>
  <w:num w:numId="17" w16cid:durableId="1107699546">
    <w:abstractNumId w:val="6"/>
  </w:num>
  <w:num w:numId="18" w16cid:durableId="219823823">
    <w:abstractNumId w:val="9"/>
  </w:num>
  <w:num w:numId="19" w16cid:durableId="1760709181">
    <w:abstractNumId w:val="25"/>
  </w:num>
  <w:num w:numId="20" w16cid:durableId="452526372">
    <w:abstractNumId w:val="0"/>
  </w:num>
  <w:num w:numId="21" w16cid:durableId="942541994">
    <w:abstractNumId w:val="16"/>
  </w:num>
  <w:num w:numId="22" w16cid:durableId="1260916385">
    <w:abstractNumId w:val="2"/>
  </w:num>
  <w:num w:numId="23" w16cid:durableId="65148201">
    <w:abstractNumId w:val="18"/>
  </w:num>
  <w:num w:numId="24" w16cid:durableId="1167984300">
    <w:abstractNumId w:val="5"/>
  </w:num>
  <w:num w:numId="25" w16cid:durableId="1422027023">
    <w:abstractNumId w:val="17"/>
  </w:num>
  <w:num w:numId="26" w16cid:durableId="1118793220">
    <w:abstractNumId w:val="30"/>
  </w:num>
  <w:num w:numId="27" w16cid:durableId="1619027224">
    <w:abstractNumId w:val="3"/>
  </w:num>
  <w:num w:numId="28" w16cid:durableId="1113741495">
    <w:abstractNumId w:val="19"/>
  </w:num>
  <w:num w:numId="29" w16cid:durableId="1426918363">
    <w:abstractNumId w:val="11"/>
  </w:num>
  <w:num w:numId="30" w16cid:durableId="949972868">
    <w:abstractNumId w:val="26"/>
  </w:num>
  <w:num w:numId="31" w16cid:durableId="938365270">
    <w:abstractNumId w:val="28"/>
  </w:num>
  <w:num w:numId="32" w16cid:durableId="1175262026">
    <w:abstractNumId w:val="13"/>
  </w:num>
  <w:num w:numId="33" w16cid:durableId="17959050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FC"/>
    <w:rsid w:val="00000191"/>
    <w:rsid w:val="00053AA0"/>
    <w:rsid w:val="000C2370"/>
    <w:rsid w:val="00125579"/>
    <w:rsid w:val="0014597C"/>
    <w:rsid w:val="001D29E3"/>
    <w:rsid w:val="001F0513"/>
    <w:rsid w:val="00223B3F"/>
    <w:rsid w:val="00274332"/>
    <w:rsid w:val="00275CF1"/>
    <w:rsid w:val="002D3B0E"/>
    <w:rsid w:val="0031221C"/>
    <w:rsid w:val="00370BD1"/>
    <w:rsid w:val="003C657F"/>
    <w:rsid w:val="004042D5"/>
    <w:rsid w:val="0042400F"/>
    <w:rsid w:val="004C362C"/>
    <w:rsid w:val="00586AB6"/>
    <w:rsid w:val="005A154A"/>
    <w:rsid w:val="005F19CF"/>
    <w:rsid w:val="00686C52"/>
    <w:rsid w:val="006A7707"/>
    <w:rsid w:val="00735070"/>
    <w:rsid w:val="007D5AA5"/>
    <w:rsid w:val="00843FDD"/>
    <w:rsid w:val="008D23AF"/>
    <w:rsid w:val="00957113"/>
    <w:rsid w:val="009646D3"/>
    <w:rsid w:val="009C4DB8"/>
    <w:rsid w:val="00A131F4"/>
    <w:rsid w:val="00A700B4"/>
    <w:rsid w:val="00B42352"/>
    <w:rsid w:val="00B92B60"/>
    <w:rsid w:val="00BD6208"/>
    <w:rsid w:val="00BE45F4"/>
    <w:rsid w:val="00C62811"/>
    <w:rsid w:val="00CE3DFF"/>
    <w:rsid w:val="00DC3015"/>
    <w:rsid w:val="00DE63BD"/>
    <w:rsid w:val="00E67DBA"/>
    <w:rsid w:val="00E70EFC"/>
    <w:rsid w:val="00F5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C05B"/>
  <w15:chartTrackingRefBased/>
  <w15:docId w15:val="{459CCF17-6917-9542-8E4B-B8A494F0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FC"/>
    <w:pPr>
      <w:widowControl w:val="0"/>
      <w:jc w:val="both"/>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70EFC"/>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E70EFC"/>
    <w:pPr>
      <w:keepNext/>
      <w:outlineLvl w:val="1"/>
    </w:pPr>
    <w:rPr>
      <w:b/>
    </w:rPr>
  </w:style>
  <w:style w:type="paragraph" w:styleId="Heading3">
    <w:name w:val="heading 3"/>
    <w:basedOn w:val="Normal"/>
    <w:next w:val="Normal"/>
    <w:link w:val="Heading3Char"/>
    <w:uiPriority w:val="9"/>
    <w:semiHidden/>
    <w:unhideWhenUsed/>
    <w:qFormat/>
    <w:rsid w:val="00E70EFC"/>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E70EF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E70EF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70E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FC"/>
    <w:rPr>
      <w:rFonts w:ascii="Calibri" w:eastAsia="Calibri" w:hAnsi="Calibri" w:cs="Calibri"/>
      <w:b/>
      <w:kern w:val="0"/>
      <w:sz w:val="28"/>
      <w:szCs w:val="28"/>
      <w14:ligatures w14:val="none"/>
    </w:rPr>
  </w:style>
  <w:style w:type="character" w:customStyle="1" w:styleId="Heading2Char">
    <w:name w:val="Heading 2 Char"/>
    <w:basedOn w:val="DefaultParagraphFont"/>
    <w:link w:val="Heading2"/>
    <w:uiPriority w:val="9"/>
    <w:semiHidden/>
    <w:rsid w:val="00E70EFC"/>
    <w:rPr>
      <w:rFonts w:ascii="Calibri" w:eastAsia="Calibri" w:hAnsi="Calibri" w:cs="Calibri"/>
      <w:b/>
      <w:kern w:val="0"/>
      <w14:ligatures w14:val="none"/>
    </w:rPr>
  </w:style>
  <w:style w:type="character" w:customStyle="1" w:styleId="Heading3Char">
    <w:name w:val="Heading 3 Char"/>
    <w:basedOn w:val="DefaultParagraphFont"/>
    <w:link w:val="Heading3"/>
    <w:uiPriority w:val="9"/>
    <w:semiHidden/>
    <w:rsid w:val="00E70EFC"/>
    <w:rPr>
      <w:rFonts w:ascii="Cambria" w:eastAsia="Cambria" w:hAnsi="Cambria" w:cs="Cambria"/>
      <w:b/>
      <w:color w:val="4F81BD"/>
      <w:kern w:val="0"/>
      <w14:ligatures w14:val="none"/>
    </w:rPr>
  </w:style>
  <w:style w:type="character" w:customStyle="1" w:styleId="Heading4Char">
    <w:name w:val="Heading 4 Char"/>
    <w:basedOn w:val="DefaultParagraphFont"/>
    <w:link w:val="Heading4"/>
    <w:uiPriority w:val="9"/>
    <w:semiHidden/>
    <w:rsid w:val="00E70EFC"/>
    <w:rPr>
      <w:rFonts w:ascii="Calibri" w:eastAsia="Calibri" w:hAnsi="Calibri" w:cs="Calibri"/>
      <w:b/>
      <w:kern w:val="0"/>
      <w14:ligatures w14:val="none"/>
    </w:rPr>
  </w:style>
  <w:style w:type="character" w:customStyle="1" w:styleId="Heading5Char">
    <w:name w:val="Heading 5 Char"/>
    <w:basedOn w:val="DefaultParagraphFont"/>
    <w:link w:val="Heading5"/>
    <w:uiPriority w:val="9"/>
    <w:semiHidden/>
    <w:rsid w:val="00E70EFC"/>
    <w:rPr>
      <w:rFonts w:ascii="Calibri" w:eastAsia="Calibri" w:hAnsi="Calibri" w:cs="Calibri"/>
      <w:b/>
      <w:kern w:val="0"/>
      <w:sz w:val="22"/>
      <w:szCs w:val="22"/>
      <w14:ligatures w14:val="none"/>
    </w:rPr>
  </w:style>
  <w:style w:type="character" w:customStyle="1" w:styleId="Heading6Char">
    <w:name w:val="Heading 6 Char"/>
    <w:basedOn w:val="DefaultParagraphFont"/>
    <w:link w:val="Heading6"/>
    <w:uiPriority w:val="9"/>
    <w:semiHidden/>
    <w:rsid w:val="00E70EFC"/>
    <w:rPr>
      <w:rFonts w:ascii="Calibri" w:eastAsia="Calibri" w:hAnsi="Calibri" w:cs="Calibri"/>
      <w:b/>
      <w:kern w:val="0"/>
      <w:sz w:val="20"/>
      <w:szCs w:val="20"/>
      <w14:ligatures w14:val="none"/>
    </w:rPr>
  </w:style>
  <w:style w:type="paragraph" w:styleId="Title">
    <w:name w:val="Title"/>
    <w:basedOn w:val="Normal"/>
    <w:next w:val="Normal"/>
    <w:link w:val="TitleChar"/>
    <w:uiPriority w:val="10"/>
    <w:qFormat/>
    <w:rsid w:val="00E70EFC"/>
    <w:pPr>
      <w:keepNext/>
      <w:keepLines/>
      <w:spacing w:before="480" w:after="120"/>
    </w:pPr>
    <w:rPr>
      <w:b/>
      <w:sz w:val="72"/>
      <w:szCs w:val="72"/>
    </w:rPr>
  </w:style>
  <w:style w:type="character" w:customStyle="1" w:styleId="TitleChar">
    <w:name w:val="Title Char"/>
    <w:basedOn w:val="DefaultParagraphFont"/>
    <w:link w:val="Title"/>
    <w:uiPriority w:val="10"/>
    <w:rsid w:val="00E70EFC"/>
    <w:rPr>
      <w:rFonts w:ascii="Calibri" w:eastAsia="Calibri" w:hAnsi="Calibri" w:cs="Calibri"/>
      <w:b/>
      <w:kern w:val="0"/>
      <w:sz w:val="72"/>
      <w:szCs w:val="72"/>
      <w14:ligatures w14:val="none"/>
    </w:rPr>
  </w:style>
  <w:style w:type="paragraph" w:styleId="Subtitle">
    <w:name w:val="Subtitle"/>
    <w:basedOn w:val="Normal"/>
    <w:next w:val="Normal"/>
    <w:link w:val="SubtitleChar"/>
    <w:uiPriority w:val="11"/>
    <w:qFormat/>
    <w:rsid w:val="00E70EF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70EFC"/>
    <w:rPr>
      <w:rFonts w:ascii="Georgia" w:eastAsia="Georgia" w:hAnsi="Georgia" w:cs="Georgia"/>
      <w:i/>
      <w:color w:val="666666"/>
      <w:kern w:val="0"/>
      <w:sz w:val="48"/>
      <w:szCs w:val="48"/>
      <w14:ligatures w14:val="none"/>
    </w:rPr>
  </w:style>
  <w:style w:type="character" w:styleId="Hyperlink">
    <w:name w:val="Hyperlink"/>
    <w:basedOn w:val="DefaultParagraphFont"/>
    <w:uiPriority w:val="99"/>
    <w:unhideWhenUsed/>
    <w:rsid w:val="00E70EFC"/>
    <w:rPr>
      <w:color w:val="0563C1" w:themeColor="hyperlink"/>
      <w:u w:val="single"/>
    </w:rPr>
  </w:style>
  <w:style w:type="character" w:styleId="UnresolvedMention">
    <w:name w:val="Unresolved Mention"/>
    <w:basedOn w:val="DefaultParagraphFont"/>
    <w:uiPriority w:val="99"/>
    <w:semiHidden/>
    <w:unhideWhenUsed/>
    <w:rsid w:val="00E70EFC"/>
    <w:rPr>
      <w:color w:val="605E5C"/>
      <w:shd w:val="clear" w:color="auto" w:fill="E1DFDD"/>
    </w:rPr>
  </w:style>
  <w:style w:type="paragraph" w:styleId="Footer">
    <w:name w:val="footer"/>
    <w:basedOn w:val="Normal"/>
    <w:link w:val="FooterChar"/>
    <w:uiPriority w:val="99"/>
    <w:unhideWhenUsed/>
    <w:rsid w:val="00E70EFC"/>
    <w:pPr>
      <w:tabs>
        <w:tab w:val="center" w:pos="4680"/>
        <w:tab w:val="right" w:pos="9360"/>
      </w:tabs>
    </w:pPr>
  </w:style>
  <w:style w:type="character" w:customStyle="1" w:styleId="FooterChar">
    <w:name w:val="Footer Char"/>
    <w:basedOn w:val="DefaultParagraphFont"/>
    <w:link w:val="Footer"/>
    <w:uiPriority w:val="99"/>
    <w:rsid w:val="00E70EFC"/>
    <w:rPr>
      <w:rFonts w:ascii="Calibri" w:eastAsia="Calibri" w:hAnsi="Calibri" w:cs="Calibri"/>
      <w:kern w:val="0"/>
      <w14:ligatures w14:val="none"/>
    </w:rPr>
  </w:style>
  <w:style w:type="paragraph" w:styleId="Revision">
    <w:name w:val="Revision"/>
    <w:hidden/>
    <w:uiPriority w:val="99"/>
    <w:semiHidden/>
    <w:rsid w:val="00E70EFC"/>
    <w:rPr>
      <w:rFonts w:ascii="Calibri" w:eastAsia="Calibri" w:hAnsi="Calibri" w:cs="Calibri"/>
      <w:kern w:val="0"/>
      <w14:ligatures w14:val="none"/>
    </w:rPr>
  </w:style>
  <w:style w:type="paragraph" w:styleId="ListParagraph">
    <w:name w:val="List Paragraph"/>
    <w:basedOn w:val="Normal"/>
    <w:uiPriority w:val="34"/>
    <w:qFormat/>
    <w:rsid w:val="00E70EFC"/>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70EFC"/>
    <w:rPr>
      <w:color w:val="954F72" w:themeColor="followedHyperlink"/>
      <w:u w:val="single"/>
    </w:rPr>
  </w:style>
  <w:style w:type="character" w:styleId="LineNumber">
    <w:name w:val="line number"/>
    <w:basedOn w:val="DefaultParagraphFont"/>
    <w:uiPriority w:val="99"/>
    <w:semiHidden/>
    <w:unhideWhenUsed/>
    <w:rsid w:val="00E70EFC"/>
  </w:style>
  <w:style w:type="character" w:styleId="CommentReference">
    <w:name w:val="annotation reference"/>
    <w:basedOn w:val="DefaultParagraphFont"/>
    <w:uiPriority w:val="99"/>
    <w:semiHidden/>
    <w:unhideWhenUsed/>
    <w:rsid w:val="00E70EFC"/>
    <w:rPr>
      <w:sz w:val="16"/>
      <w:szCs w:val="16"/>
    </w:rPr>
  </w:style>
  <w:style w:type="paragraph" w:styleId="CommentText">
    <w:name w:val="annotation text"/>
    <w:basedOn w:val="Normal"/>
    <w:link w:val="CommentTextChar"/>
    <w:uiPriority w:val="99"/>
    <w:unhideWhenUsed/>
    <w:rsid w:val="00E70EFC"/>
    <w:rPr>
      <w:sz w:val="20"/>
      <w:szCs w:val="20"/>
    </w:rPr>
  </w:style>
  <w:style w:type="character" w:customStyle="1" w:styleId="CommentTextChar">
    <w:name w:val="Comment Text Char"/>
    <w:basedOn w:val="DefaultParagraphFont"/>
    <w:link w:val="CommentText"/>
    <w:uiPriority w:val="99"/>
    <w:rsid w:val="00E70EFC"/>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0EFC"/>
    <w:rPr>
      <w:b/>
      <w:bCs/>
    </w:rPr>
  </w:style>
  <w:style w:type="character" w:customStyle="1" w:styleId="CommentSubjectChar">
    <w:name w:val="Comment Subject Char"/>
    <w:basedOn w:val="CommentTextChar"/>
    <w:link w:val="CommentSubject"/>
    <w:uiPriority w:val="99"/>
    <w:semiHidden/>
    <w:rsid w:val="00E70EFC"/>
    <w:rPr>
      <w:rFonts w:ascii="Calibri" w:eastAsia="Calibri" w:hAnsi="Calibri" w:cs="Calibri"/>
      <w:b/>
      <w:bCs/>
      <w:kern w:val="0"/>
      <w:sz w:val="20"/>
      <w:szCs w:val="20"/>
      <w14:ligatures w14:val="none"/>
    </w:rPr>
  </w:style>
  <w:style w:type="character" w:styleId="PlaceholderText">
    <w:name w:val="Placeholder Text"/>
    <w:basedOn w:val="DefaultParagraphFont"/>
    <w:uiPriority w:val="99"/>
    <w:semiHidden/>
    <w:rsid w:val="00E70EFC"/>
    <w:rPr>
      <w:color w:val="666666"/>
    </w:rPr>
  </w:style>
  <w:style w:type="paragraph" w:styleId="NormalWeb">
    <w:name w:val="Normal (Web)"/>
    <w:basedOn w:val="Normal"/>
    <w:uiPriority w:val="99"/>
    <w:unhideWhenUsed/>
    <w:rsid w:val="00E70EFC"/>
    <w:rPr>
      <w:rFonts w:ascii="Times New Roman" w:hAnsi="Times New Roman" w:cs="Times New Roman"/>
    </w:rPr>
  </w:style>
  <w:style w:type="numbering" w:customStyle="1" w:styleId="CurrentList1">
    <w:name w:val="Current List1"/>
    <w:uiPriority w:val="99"/>
    <w:rsid w:val="0042400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Perry-Institute/ReefShape" TargetMode="External"/><Relationship Id="rId5" Type="http://schemas.openxmlformats.org/officeDocument/2006/relationships/hyperlink" Target="https://arcg.is/1baSK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Greene</dc:creator>
  <cp:keywords/>
  <dc:description/>
  <cp:lastModifiedBy>Will Greene (Student)</cp:lastModifiedBy>
  <cp:revision>3</cp:revision>
  <dcterms:created xsi:type="dcterms:W3CDTF">2025-01-31T22:04:00Z</dcterms:created>
  <dcterms:modified xsi:type="dcterms:W3CDTF">2025-05-20T00:16:00Z</dcterms:modified>
</cp:coreProperties>
</file>