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7977" w14:textId="3D1F255C" w:rsidR="004D0F5E" w:rsidRPr="005F7F12" w:rsidRDefault="005F7F12" w:rsidP="005F7F12">
      <w:pPr>
        <w:spacing w:after="0"/>
        <w:jc w:val="both"/>
        <w:rPr>
          <w:rFonts w:ascii="Calibri" w:hAnsi="Calibri" w:cs="Calibri"/>
          <w:b/>
          <w:bCs/>
        </w:rPr>
      </w:pPr>
      <w:r w:rsidRPr="005F7F12">
        <w:rPr>
          <w:rFonts w:ascii="Calibri" w:hAnsi="Calibri" w:cs="Calibri"/>
          <w:b/>
          <w:bCs/>
        </w:rPr>
        <w:t>Supplemental File 1</w:t>
      </w:r>
    </w:p>
    <w:p w14:paraId="7F337D1C" w14:textId="77777777" w:rsidR="005F7F12" w:rsidRDefault="005F7F12" w:rsidP="005F7F12">
      <w:pPr>
        <w:spacing w:after="0"/>
        <w:jc w:val="both"/>
        <w:rPr>
          <w:rFonts w:ascii="Calibri" w:hAnsi="Calibri" w:cs="Calibri"/>
          <w:b/>
          <w:bCs/>
        </w:rPr>
      </w:pPr>
    </w:p>
    <w:p w14:paraId="16AED6E8" w14:textId="407C64CA" w:rsidR="004C2CF9" w:rsidRDefault="004C2CF9" w:rsidP="005F7F12">
      <w:pPr>
        <w:spacing w:after="0"/>
        <w:jc w:val="both"/>
        <w:rPr>
          <w:rFonts w:ascii="Calibri" w:hAnsi="Calibri" w:cs="Calibri"/>
          <w:b/>
          <w:bCs/>
        </w:rPr>
      </w:pPr>
      <w:r w:rsidRPr="005F7F12">
        <w:rPr>
          <w:rFonts w:ascii="Calibri" w:hAnsi="Calibri" w:cs="Calibri"/>
          <w:b/>
          <w:bCs/>
        </w:rPr>
        <w:t xml:space="preserve">Considerations for </w:t>
      </w:r>
      <w:r w:rsidR="005F7F12" w:rsidRPr="005F7F12">
        <w:rPr>
          <w:rFonts w:ascii="Calibri" w:hAnsi="Calibri" w:cs="Calibri"/>
          <w:b/>
          <w:bCs/>
        </w:rPr>
        <w:t>d</w:t>
      </w:r>
      <w:r w:rsidRPr="005F7F12">
        <w:rPr>
          <w:rFonts w:ascii="Calibri" w:hAnsi="Calibri" w:cs="Calibri"/>
          <w:b/>
          <w:bCs/>
        </w:rPr>
        <w:t xml:space="preserve">evelopment and </w:t>
      </w:r>
      <w:r w:rsidR="005F7F12" w:rsidRPr="005F7F12">
        <w:rPr>
          <w:rFonts w:ascii="Calibri" w:hAnsi="Calibri" w:cs="Calibri"/>
          <w:b/>
          <w:bCs/>
        </w:rPr>
        <w:t>v</w:t>
      </w:r>
      <w:r w:rsidRPr="005F7F12">
        <w:rPr>
          <w:rFonts w:ascii="Calibri" w:hAnsi="Calibri" w:cs="Calibri"/>
          <w:b/>
          <w:bCs/>
        </w:rPr>
        <w:t xml:space="preserve">alidation of </w:t>
      </w:r>
      <w:r w:rsidR="005F7F12" w:rsidRPr="005F7F12">
        <w:rPr>
          <w:rFonts w:ascii="Calibri" w:hAnsi="Calibri" w:cs="Calibri"/>
          <w:b/>
          <w:bCs/>
        </w:rPr>
        <w:t>p</w:t>
      </w:r>
      <w:r w:rsidR="00373908" w:rsidRPr="005F7F12">
        <w:rPr>
          <w:rFonts w:ascii="Calibri" w:hAnsi="Calibri" w:cs="Calibri"/>
          <w:b/>
          <w:bCs/>
        </w:rPr>
        <w:t>erformance-</w:t>
      </w:r>
      <w:r w:rsidR="005F7F12" w:rsidRPr="005F7F12">
        <w:rPr>
          <w:rFonts w:ascii="Calibri" w:hAnsi="Calibri" w:cs="Calibri"/>
          <w:b/>
          <w:bCs/>
        </w:rPr>
        <w:t>b</w:t>
      </w:r>
      <w:r w:rsidR="00373908" w:rsidRPr="005F7F12">
        <w:rPr>
          <w:rFonts w:ascii="Calibri" w:hAnsi="Calibri" w:cs="Calibri"/>
          <w:b/>
          <w:bCs/>
        </w:rPr>
        <w:t xml:space="preserve">ased </w:t>
      </w:r>
      <w:r w:rsidR="005F7F12" w:rsidRPr="005F7F12">
        <w:rPr>
          <w:rFonts w:ascii="Calibri" w:hAnsi="Calibri" w:cs="Calibri"/>
          <w:b/>
          <w:bCs/>
        </w:rPr>
        <w:t>a</w:t>
      </w:r>
      <w:r w:rsidRPr="005F7F12">
        <w:rPr>
          <w:rFonts w:ascii="Calibri" w:hAnsi="Calibri" w:cs="Calibri"/>
          <w:b/>
          <w:bCs/>
        </w:rPr>
        <w:t xml:space="preserve">ssessments </w:t>
      </w:r>
    </w:p>
    <w:p w14:paraId="7E98A199" w14:textId="77777777" w:rsidR="005F7F12" w:rsidRPr="005F7F12" w:rsidRDefault="005F7F12" w:rsidP="005F7F12">
      <w:pPr>
        <w:spacing w:after="0"/>
        <w:jc w:val="both"/>
        <w:rPr>
          <w:rFonts w:ascii="Calibri" w:hAnsi="Calibri" w:cs="Calibri"/>
          <w:b/>
          <w:bCs/>
        </w:rPr>
      </w:pPr>
    </w:p>
    <w:p w14:paraId="36932AE6" w14:textId="2288E1D4" w:rsidR="004C2CF9" w:rsidRPr="005F7F12" w:rsidRDefault="004C2CF9" w:rsidP="005F7F12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Calibri" w:hAnsi="Calibri" w:cs="Calibri"/>
          <w:b/>
          <w:bCs/>
        </w:rPr>
      </w:pPr>
      <w:r w:rsidRPr="005F7F12">
        <w:rPr>
          <w:rFonts w:ascii="Calibri" w:hAnsi="Calibri" w:cs="Calibri"/>
          <w:b/>
          <w:bCs/>
        </w:rPr>
        <w:t>Considerations that Apply Across Both Traditional Tests and Digital-Native Assessment Procedures</w:t>
      </w:r>
    </w:p>
    <w:p w14:paraId="23DAEE39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0B65614D" w14:textId="0998D9F8" w:rsidR="004C2CF9" w:rsidRPr="005F7F12" w:rsidRDefault="004C2CF9" w:rsidP="005F7F12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Test-Retest Reliability</w:t>
      </w:r>
    </w:p>
    <w:p w14:paraId="77465061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01193F4F" w14:textId="2E428D18" w:rsidR="004C2CF9" w:rsidRPr="005F7F12" w:rsidRDefault="004C2CF9" w:rsidP="005F7F12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Limited Practice Effects</w:t>
      </w:r>
    </w:p>
    <w:p w14:paraId="7921D5D1" w14:textId="77777777" w:rsidR="005F7F12" w:rsidRPr="005F7F12" w:rsidRDefault="004C2CF9" w:rsidP="005F7F12">
      <w:pPr>
        <w:spacing w:after="0"/>
        <w:contextualSpacing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ab/>
      </w:r>
    </w:p>
    <w:p w14:paraId="01C1D891" w14:textId="39EBBA1B" w:rsidR="004C2CF9" w:rsidRPr="005F7F12" w:rsidRDefault="004C2CF9" w:rsidP="005F7F12">
      <w:pPr>
        <w:pStyle w:val="ListParagraph"/>
        <w:numPr>
          <w:ilvl w:val="2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Equivalent Parallel Forms</w:t>
      </w:r>
    </w:p>
    <w:p w14:paraId="15C6D908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0179518B" w14:textId="5B3192A6" w:rsidR="00B75C11" w:rsidRPr="005F7F12" w:rsidRDefault="004C2CF9" w:rsidP="005F7F12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Feasibility for Delivery</w:t>
      </w:r>
      <w:r w:rsidR="00B75C11" w:rsidRPr="005F7F12">
        <w:rPr>
          <w:rFonts w:ascii="Calibri" w:hAnsi="Calibri" w:cs="Calibri"/>
        </w:rPr>
        <w:t>/Administration</w:t>
      </w:r>
    </w:p>
    <w:p w14:paraId="052B9278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3E3D6036" w14:textId="4CCA9BD3" w:rsidR="004C2CF9" w:rsidRPr="005F7F12" w:rsidRDefault="004C2CF9" w:rsidP="005F7F12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 xml:space="preserve">Tolerability to Participants </w:t>
      </w:r>
    </w:p>
    <w:p w14:paraId="4A8BFB58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67D4BE54" w14:textId="0B8247A8" w:rsidR="004C2CF9" w:rsidRPr="005F7F12" w:rsidRDefault="00F11389" w:rsidP="005F7F12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 xml:space="preserve">Availability and Validity of Multi-Lingual Assessment </w:t>
      </w:r>
    </w:p>
    <w:p w14:paraId="2881D9E0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486C8861" w14:textId="6278D1C4" w:rsidR="00F11389" w:rsidRPr="005F7F12" w:rsidRDefault="00F11389" w:rsidP="005F7F12">
      <w:pPr>
        <w:pStyle w:val="ListParagraph"/>
        <w:numPr>
          <w:ilvl w:val="2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Accuracy of Translation</w:t>
      </w:r>
    </w:p>
    <w:p w14:paraId="54DC5D42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110C2EF5" w14:textId="7BA1BE95" w:rsidR="00F11389" w:rsidRPr="005F7F12" w:rsidRDefault="00B75C11" w:rsidP="005F7F12">
      <w:pPr>
        <w:pStyle w:val="ListParagraph"/>
        <w:numPr>
          <w:ilvl w:val="2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Equivalence to original Assessments</w:t>
      </w:r>
    </w:p>
    <w:p w14:paraId="7994F645" w14:textId="77777777" w:rsidR="00373908" w:rsidRPr="005F7F12" w:rsidRDefault="00373908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36DD8BBA" w14:textId="3E18DFF6" w:rsidR="00373908" w:rsidRPr="005F7F12" w:rsidRDefault="00373908" w:rsidP="005F7F12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Calibri" w:hAnsi="Calibri" w:cs="Calibri"/>
          <w:b/>
          <w:bCs/>
        </w:rPr>
      </w:pPr>
      <w:r w:rsidRPr="005F7F12">
        <w:rPr>
          <w:rFonts w:ascii="Calibri" w:hAnsi="Calibri" w:cs="Calibri"/>
          <w:b/>
          <w:bCs/>
        </w:rPr>
        <w:t>Specific Considerations for Digital Migration</w:t>
      </w:r>
    </w:p>
    <w:p w14:paraId="45479A80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6C4634F6" w14:textId="568886E9" w:rsidR="00373908" w:rsidRPr="005F7F12" w:rsidRDefault="00373908" w:rsidP="005F7F12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Convergence with Legacy Measures</w:t>
      </w:r>
    </w:p>
    <w:p w14:paraId="7D8F6197" w14:textId="77777777" w:rsidR="005F7F12" w:rsidRPr="005F7F12" w:rsidRDefault="00373908" w:rsidP="005F7F12">
      <w:pPr>
        <w:spacing w:after="0"/>
        <w:contextualSpacing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ab/>
      </w:r>
    </w:p>
    <w:p w14:paraId="5C6AABC4" w14:textId="3E65010A" w:rsidR="00373908" w:rsidRPr="005F7F12" w:rsidRDefault="00373908" w:rsidP="005F7F12">
      <w:pPr>
        <w:pStyle w:val="ListParagraph"/>
        <w:numPr>
          <w:ilvl w:val="2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Difficulty</w:t>
      </w:r>
    </w:p>
    <w:p w14:paraId="248AE209" w14:textId="77777777" w:rsidR="005F7F12" w:rsidRPr="005F7F12" w:rsidRDefault="00373908" w:rsidP="005F7F12">
      <w:pPr>
        <w:spacing w:after="0"/>
        <w:contextualSpacing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ab/>
      </w:r>
    </w:p>
    <w:p w14:paraId="034C5559" w14:textId="26194A4B" w:rsidR="00373908" w:rsidRPr="005F7F12" w:rsidRDefault="00373908" w:rsidP="005F7F12">
      <w:pPr>
        <w:pStyle w:val="ListParagraph"/>
        <w:numPr>
          <w:ilvl w:val="2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Reliability</w:t>
      </w:r>
    </w:p>
    <w:p w14:paraId="1C8F8143" w14:textId="77777777" w:rsidR="005F7F12" w:rsidRPr="005F7F12" w:rsidRDefault="00373908" w:rsidP="005F7F12">
      <w:pPr>
        <w:spacing w:after="0"/>
        <w:contextualSpacing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ab/>
      </w:r>
    </w:p>
    <w:p w14:paraId="013B83D3" w14:textId="77777777" w:rsidR="005F7F12" w:rsidRPr="005F7F12" w:rsidRDefault="00373908" w:rsidP="005F7F12">
      <w:pPr>
        <w:pStyle w:val="ListParagraph"/>
        <w:numPr>
          <w:ilvl w:val="2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Content Similarity</w:t>
      </w:r>
    </w:p>
    <w:p w14:paraId="633CECDF" w14:textId="77777777" w:rsidR="005F7F12" w:rsidRPr="005F7F12" w:rsidRDefault="005F7F12" w:rsidP="005F7F12">
      <w:pPr>
        <w:pStyle w:val="ListParagraph"/>
        <w:spacing w:after="0"/>
        <w:ind w:left="0"/>
        <w:jc w:val="both"/>
        <w:rPr>
          <w:rFonts w:ascii="Calibri" w:hAnsi="Calibri" w:cs="Calibri"/>
        </w:rPr>
      </w:pPr>
    </w:p>
    <w:p w14:paraId="1CF23469" w14:textId="175927DB" w:rsidR="004C2CF9" w:rsidRPr="005F7F12" w:rsidRDefault="004C2CF9" w:rsidP="005F7F12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Calibri" w:hAnsi="Calibri" w:cs="Calibri"/>
          <w:b/>
          <w:bCs/>
        </w:rPr>
      </w:pPr>
      <w:r w:rsidRPr="005F7F12">
        <w:rPr>
          <w:rFonts w:ascii="Calibri" w:hAnsi="Calibri" w:cs="Calibri"/>
          <w:b/>
          <w:bCs/>
        </w:rPr>
        <w:t>Specific Considerations for Unsupervised Assessments</w:t>
      </w:r>
    </w:p>
    <w:p w14:paraId="77F1615D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29368B8D" w14:textId="3E423897" w:rsidR="004C2CF9" w:rsidRPr="005F7F12" w:rsidRDefault="004C2CF9" w:rsidP="005F7F12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Digital Literacy Requirements</w:t>
      </w:r>
    </w:p>
    <w:p w14:paraId="78E035E1" w14:textId="77777777" w:rsidR="005F7F12" w:rsidRPr="005F7F12" w:rsidRDefault="004C2CF9" w:rsidP="005F7F12">
      <w:pPr>
        <w:spacing w:after="0"/>
        <w:contextualSpacing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ab/>
      </w:r>
    </w:p>
    <w:p w14:paraId="301C6D9C" w14:textId="5A8AE123" w:rsidR="004C2CF9" w:rsidRPr="005F7F12" w:rsidRDefault="004C2CF9" w:rsidP="005F7F12">
      <w:pPr>
        <w:pStyle w:val="ListParagraph"/>
        <w:numPr>
          <w:ilvl w:val="2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Logging in</w:t>
      </w:r>
    </w:p>
    <w:p w14:paraId="5CB83695" w14:textId="77777777" w:rsidR="005F7F12" w:rsidRPr="005F7F12" w:rsidRDefault="004C2CF9" w:rsidP="005F7F12">
      <w:pPr>
        <w:spacing w:after="0"/>
        <w:contextualSpacing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ab/>
      </w:r>
    </w:p>
    <w:p w14:paraId="6C171F42" w14:textId="5F524822" w:rsidR="004C2CF9" w:rsidRPr="005F7F12" w:rsidRDefault="004C2CF9" w:rsidP="005F7F12">
      <w:pPr>
        <w:pStyle w:val="ListParagraph"/>
        <w:numPr>
          <w:ilvl w:val="2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>Self-Administration of Assessments</w:t>
      </w:r>
    </w:p>
    <w:p w14:paraId="0DFE2AF3" w14:textId="77777777" w:rsidR="005F7F12" w:rsidRPr="005F7F12" w:rsidRDefault="005F7F12" w:rsidP="005F7F12">
      <w:pPr>
        <w:spacing w:after="0"/>
        <w:contextualSpacing/>
        <w:jc w:val="both"/>
        <w:rPr>
          <w:rFonts w:ascii="Calibri" w:hAnsi="Calibri" w:cs="Calibri"/>
        </w:rPr>
      </w:pPr>
    </w:p>
    <w:p w14:paraId="4B7271ED" w14:textId="20F3C725" w:rsidR="005F7F12" w:rsidRPr="005F7F12" w:rsidRDefault="004C2CF9" w:rsidP="005F7F12">
      <w:pPr>
        <w:pStyle w:val="ListParagraph"/>
        <w:numPr>
          <w:ilvl w:val="1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5F7F12">
        <w:rPr>
          <w:rFonts w:ascii="Calibri" w:hAnsi="Calibri" w:cs="Calibri"/>
        </w:rPr>
        <w:t xml:space="preserve">Detection of Problematic </w:t>
      </w:r>
      <w:r w:rsidR="005F7F12" w:rsidRPr="005F7F12">
        <w:rPr>
          <w:rFonts w:ascii="Calibri" w:hAnsi="Calibri" w:cs="Calibri"/>
        </w:rPr>
        <w:t>Self-Administration</w:t>
      </w:r>
    </w:p>
    <w:p w14:paraId="00896027" w14:textId="77777777" w:rsidR="005F7F12" w:rsidRPr="005F7F12" w:rsidRDefault="005F7F12" w:rsidP="005F7F12">
      <w:pPr>
        <w:pStyle w:val="ListParagraph"/>
        <w:spacing w:after="0"/>
        <w:ind w:left="0"/>
        <w:jc w:val="both"/>
        <w:rPr>
          <w:rFonts w:ascii="Calibri" w:hAnsi="Calibri" w:cs="Calibri"/>
        </w:rPr>
      </w:pPr>
    </w:p>
    <w:p w14:paraId="7245C057" w14:textId="04F0DB96" w:rsidR="000A3371" w:rsidRPr="005F7F12" w:rsidRDefault="000A3371" w:rsidP="005F7F12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Calibri" w:hAnsi="Calibri" w:cs="Calibri"/>
          <w:b/>
          <w:bCs/>
        </w:rPr>
      </w:pPr>
      <w:r w:rsidRPr="005F7F12">
        <w:rPr>
          <w:rFonts w:ascii="Calibri" w:hAnsi="Calibri" w:cs="Calibri"/>
          <w:b/>
          <w:bCs/>
        </w:rPr>
        <w:t>The Promise of Digital Supervision of Remote Assessments</w:t>
      </w:r>
    </w:p>
    <w:p w14:paraId="69143994" w14:textId="77777777" w:rsidR="004C2CF9" w:rsidRPr="005F7F12" w:rsidRDefault="004C2CF9" w:rsidP="005F7F12">
      <w:pPr>
        <w:spacing w:after="0"/>
        <w:jc w:val="both"/>
        <w:rPr>
          <w:rFonts w:ascii="Calibri" w:hAnsi="Calibri" w:cs="Calibri"/>
        </w:rPr>
      </w:pPr>
    </w:p>
    <w:sectPr w:rsidR="004C2CF9" w:rsidRPr="005F7F12" w:rsidSect="004C2C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40EF2"/>
    <w:multiLevelType w:val="multilevel"/>
    <w:tmpl w:val="3E42D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035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F9"/>
    <w:rsid w:val="000A3371"/>
    <w:rsid w:val="0012187A"/>
    <w:rsid w:val="00373908"/>
    <w:rsid w:val="003D4D8B"/>
    <w:rsid w:val="00482F4A"/>
    <w:rsid w:val="004C2CF9"/>
    <w:rsid w:val="004D0F5E"/>
    <w:rsid w:val="005C6F0E"/>
    <w:rsid w:val="005F7F12"/>
    <w:rsid w:val="006440FA"/>
    <w:rsid w:val="00946ED9"/>
    <w:rsid w:val="00A23F27"/>
    <w:rsid w:val="00B75C11"/>
    <w:rsid w:val="00B9563A"/>
    <w:rsid w:val="00ED577F"/>
    <w:rsid w:val="00F1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073B"/>
  <w15:chartTrackingRefBased/>
  <w15:docId w15:val="{2FA091DD-05B2-BA4A-9119-C34BE7D0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C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91</Words>
  <Characters>746</Characters>
  <Application>Microsoft Office Word</Application>
  <DocSecurity>0</DocSecurity>
  <Lines>24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Philip D</dc:creator>
  <cp:keywords/>
  <dc:description/>
  <cp:lastModifiedBy>Vidhya Iyer</cp:lastModifiedBy>
  <cp:revision>5</cp:revision>
  <dcterms:created xsi:type="dcterms:W3CDTF">2026-03-20T14:50:00Z</dcterms:created>
  <dcterms:modified xsi:type="dcterms:W3CDTF">2026-03-26T06:41:00Z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ea545ee1-e978-452e-98f9-68d16744187f</vt:lpwstr>
  </property>
</Properties>
</file>