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2A40" w14:textId="77777777" w:rsidR="0091381D" w:rsidRPr="0091381D" w:rsidRDefault="0091381D" w:rsidP="0091381D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b/>
          <w:bCs/>
          <w:kern w:val="36"/>
          <w:lang w:eastAsia="en-MY"/>
          <w14:ligatures w14:val="none"/>
        </w:rPr>
        <w:t>Supplementary File 3. Anonymised Interview Transcript Excerpts</w:t>
      </w:r>
    </w:p>
    <w:p w14:paraId="529C7F9D" w14:textId="77777777" w:rsidR="0091381D" w:rsidRPr="0091381D" w:rsidRDefault="0091381D" w:rsidP="0091381D">
      <w:p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Theme 1: Sound as a Bodily Encounter Rather Than an Auditory Event</w:t>
      </w:r>
    </w:p>
    <w:p w14:paraId="58D883DF" w14:textId="77777777" w:rsidR="0091381D" w:rsidRPr="0091381D" w:rsidRDefault="0091381D" w:rsidP="0091381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Participant P3 (female, 30–39 years, 1–2 years of exposure) explained:</w:t>
      </w:r>
    </w:p>
    <w:p w14:paraId="0547FA0D" w14:textId="77777777" w:rsidR="0091381D" w:rsidRPr="0091381D" w:rsidRDefault="0091381D" w:rsidP="0091381D">
      <w:pPr>
        <w:spacing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kern w:val="0"/>
          <w:lang w:eastAsia="en-MY"/>
          <w14:ligatures w14:val="none"/>
        </w:rPr>
        <w:t>"It wasn't like I was listening to the sound. It felt more like the sound was moving inside my chest and down my spine."</w:t>
      </w:r>
    </w:p>
    <w:p w14:paraId="355077C0" w14:textId="77777777" w:rsidR="0091381D" w:rsidRPr="0091381D" w:rsidRDefault="0091381D" w:rsidP="0091381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kern w:val="0"/>
          <w:lang w:eastAsia="en-MY"/>
          <w14:ligatures w14:val="none"/>
        </w:rPr>
        <w:pict w14:anchorId="28161C42">
          <v:rect id="_x0000_i1025" style="width:0;height:1.5pt" o:hralign="center" o:hrstd="t" o:hr="t" fillcolor="#a0a0a0" stroked="f"/>
        </w:pict>
      </w:r>
    </w:p>
    <w:p w14:paraId="6B0ECEF9" w14:textId="77777777" w:rsidR="0091381D" w:rsidRPr="0091381D" w:rsidRDefault="0091381D" w:rsidP="0091381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Participant P7 (male, 50–59 years, 8–10 years of exposure) explained:</w:t>
      </w:r>
    </w:p>
    <w:p w14:paraId="32271893" w14:textId="77777777" w:rsidR="0091381D" w:rsidRPr="0091381D" w:rsidRDefault="0091381D" w:rsidP="0091381D">
      <w:pPr>
        <w:spacing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kern w:val="0"/>
          <w:lang w:eastAsia="en-MY"/>
          <w14:ligatures w14:val="none"/>
        </w:rPr>
        <w:t>"I could feel a humming inside my body, especially around my stomach area."</w:t>
      </w:r>
    </w:p>
    <w:p w14:paraId="20E68B75" w14:textId="77777777" w:rsidR="0091381D" w:rsidRPr="0091381D" w:rsidRDefault="0091381D" w:rsidP="0091381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kern w:val="0"/>
          <w:lang w:eastAsia="en-MY"/>
          <w14:ligatures w14:val="none"/>
        </w:rPr>
        <w:pict w14:anchorId="7346D429">
          <v:rect id="_x0000_i1026" style="width:0;height:1.5pt" o:hralign="center" o:hrstd="t" o:hr="t" fillcolor="#a0a0a0" stroked="f"/>
        </w:pict>
      </w:r>
    </w:p>
    <w:p w14:paraId="4780C8FE" w14:textId="77777777" w:rsidR="0091381D" w:rsidRPr="0091381D" w:rsidRDefault="0091381D" w:rsidP="0091381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Participant P11 (female, 40–49 years, 5–7 years of exposure) explained:</w:t>
      </w:r>
    </w:p>
    <w:p w14:paraId="32AB88AC" w14:textId="77777777" w:rsidR="0091381D" w:rsidRPr="0091381D" w:rsidRDefault="0091381D" w:rsidP="0091381D">
      <w:pPr>
        <w:spacing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kern w:val="0"/>
          <w:lang w:eastAsia="en-MY"/>
          <w14:ligatures w14:val="none"/>
        </w:rPr>
        <w:t>"After the session, my muscles felt relaxed and I felt grounded."</w:t>
      </w:r>
    </w:p>
    <w:p w14:paraId="79A70480" w14:textId="77777777" w:rsidR="0091381D" w:rsidRPr="0091381D" w:rsidRDefault="0091381D" w:rsidP="0091381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kern w:val="0"/>
          <w:lang w:eastAsia="en-MY"/>
          <w14:ligatures w14:val="none"/>
        </w:rPr>
        <w:pict w14:anchorId="7F460DF8">
          <v:rect id="_x0000_i1027" style="width:0;height:1.5pt" o:hralign="center" o:hrstd="t" o:hr="t" fillcolor="#a0a0a0" stroked="f"/>
        </w:pict>
      </w:r>
    </w:p>
    <w:p w14:paraId="1764906C" w14:textId="77777777" w:rsidR="0091381D" w:rsidRPr="0091381D" w:rsidRDefault="0091381D" w:rsidP="0091381D">
      <w:p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Theme 2: Emotional Regulation and Cognitive Quieting</w:t>
      </w:r>
    </w:p>
    <w:p w14:paraId="080544B2" w14:textId="77777777" w:rsidR="0091381D" w:rsidRPr="0091381D" w:rsidRDefault="0091381D" w:rsidP="0091381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Participant P2 (male, 40–49 years, 4–5 years of exposure) explained:</w:t>
      </w:r>
    </w:p>
    <w:p w14:paraId="4D2922C0" w14:textId="77777777" w:rsidR="0091381D" w:rsidRPr="0091381D" w:rsidRDefault="0091381D" w:rsidP="0091381D">
      <w:pPr>
        <w:spacing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kern w:val="0"/>
          <w:lang w:eastAsia="en-MY"/>
          <w14:ligatures w14:val="none"/>
        </w:rPr>
        <w:t>"I feel calmer and less reactive."</w:t>
      </w:r>
    </w:p>
    <w:p w14:paraId="3E270188" w14:textId="77777777" w:rsidR="0091381D" w:rsidRPr="0091381D" w:rsidRDefault="0091381D" w:rsidP="0091381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kern w:val="0"/>
          <w:lang w:eastAsia="en-MY"/>
          <w14:ligatures w14:val="none"/>
        </w:rPr>
        <w:pict w14:anchorId="3D92E4A5">
          <v:rect id="_x0000_i1028" style="width:0;height:1.5pt" o:hralign="center" o:hrstd="t" o:hr="t" fillcolor="#a0a0a0" stroked="f"/>
        </w:pict>
      </w:r>
    </w:p>
    <w:p w14:paraId="797299D1" w14:textId="77777777" w:rsidR="0091381D" w:rsidRPr="0091381D" w:rsidRDefault="0091381D" w:rsidP="0091381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Participant P6 (female, 30–39 years, 2–3 years of exposure) explained:</w:t>
      </w:r>
    </w:p>
    <w:p w14:paraId="3C83D7D8" w14:textId="77777777" w:rsidR="0091381D" w:rsidRPr="0091381D" w:rsidRDefault="0091381D" w:rsidP="0091381D">
      <w:pPr>
        <w:spacing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kern w:val="0"/>
          <w:lang w:eastAsia="en-MY"/>
          <w14:ligatures w14:val="none"/>
        </w:rPr>
        <w:t>"My mind doesn't stop completely, but it becomes quieter."</w:t>
      </w:r>
    </w:p>
    <w:p w14:paraId="28FC491F" w14:textId="77777777" w:rsidR="0091381D" w:rsidRPr="0091381D" w:rsidRDefault="0091381D" w:rsidP="0091381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kern w:val="0"/>
          <w:lang w:eastAsia="en-MY"/>
          <w14:ligatures w14:val="none"/>
        </w:rPr>
        <w:pict w14:anchorId="475A6A07">
          <v:rect id="_x0000_i1029" style="width:0;height:1.5pt" o:hralign="center" o:hrstd="t" o:hr="t" fillcolor="#a0a0a0" stroked="f"/>
        </w:pict>
      </w:r>
    </w:p>
    <w:p w14:paraId="718DE0F5" w14:textId="77777777" w:rsidR="0091381D" w:rsidRPr="0091381D" w:rsidRDefault="0091381D" w:rsidP="0091381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Participant P9 (female, 30–39 years, 1–2 years of exposure) explained:</w:t>
      </w:r>
    </w:p>
    <w:p w14:paraId="6AFC07C5" w14:textId="77777777" w:rsidR="0091381D" w:rsidRPr="0091381D" w:rsidRDefault="0091381D" w:rsidP="0091381D">
      <w:pPr>
        <w:spacing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kern w:val="0"/>
          <w:lang w:eastAsia="en-MY"/>
          <w14:ligatures w14:val="none"/>
        </w:rPr>
        <w:t>"There is a sense of emotional softening."</w:t>
      </w:r>
    </w:p>
    <w:p w14:paraId="61C2F8A4" w14:textId="77777777" w:rsidR="0091381D" w:rsidRPr="0091381D" w:rsidRDefault="0091381D" w:rsidP="0091381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kern w:val="0"/>
          <w:lang w:eastAsia="en-MY"/>
          <w14:ligatures w14:val="none"/>
        </w:rPr>
        <w:pict w14:anchorId="72A27172">
          <v:rect id="_x0000_i1030" style="width:0;height:1.5pt" o:hralign="center" o:hrstd="t" o:hr="t" fillcolor="#a0a0a0" stroked="f"/>
        </w:pict>
      </w:r>
    </w:p>
    <w:p w14:paraId="0FC990F6" w14:textId="77777777" w:rsidR="0091381D" w:rsidRPr="0091381D" w:rsidRDefault="0091381D" w:rsidP="0091381D">
      <w:p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 xml:space="preserve">Theme 3: Negotiating Meaning, Legitimacy, and </w:t>
      </w:r>
      <w:proofErr w:type="spellStart"/>
      <w:r w:rsidRPr="0091381D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Skepticism</w:t>
      </w:r>
      <w:proofErr w:type="spellEnd"/>
    </w:p>
    <w:p w14:paraId="42CAD7A0" w14:textId="77777777" w:rsidR="0091381D" w:rsidRPr="0091381D" w:rsidRDefault="0091381D" w:rsidP="0091381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Participant P8 (female, 40–49 years, 4–6 years of exposure) explained:</w:t>
      </w:r>
    </w:p>
    <w:p w14:paraId="7ABF000B" w14:textId="77777777" w:rsidR="0091381D" w:rsidRPr="0091381D" w:rsidRDefault="0091381D" w:rsidP="0091381D">
      <w:pPr>
        <w:spacing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kern w:val="0"/>
          <w:lang w:eastAsia="en-MY"/>
          <w14:ligatures w14:val="none"/>
        </w:rPr>
        <w:t>"When people say sound can fix everything, I pull back."</w:t>
      </w:r>
    </w:p>
    <w:p w14:paraId="0C71ADEB" w14:textId="77777777" w:rsidR="0091381D" w:rsidRPr="0091381D" w:rsidRDefault="0091381D" w:rsidP="0091381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kern w:val="0"/>
          <w:lang w:eastAsia="en-MY"/>
          <w14:ligatures w14:val="none"/>
        </w:rPr>
        <w:lastRenderedPageBreak/>
        <w:pict w14:anchorId="5CE719A0">
          <v:rect id="_x0000_i1031" style="width:0;height:1.5pt" o:hralign="center" o:hrstd="t" o:hr="t" fillcolor="#a0a0a0" stroked="f"/>
        </w:pict>
      </w:r>
    </w:p>
    <w:p w14:paraId="0029D708" w14:textId="77777777" w:rsidR="0091381D" w:rsidRPr="0091381D" w:rsidRDefault="0091381D" w:rsidP="0091381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Participant P10 (male, 60–69 years, over 10 years of exposure) explained:</w:t>
      </w:r>
    </w:p>
    <w:p w14:paraId="602B0C65" w14:textId="77777777" w:rsidR="0091381D" w:rsidRPr="0091381D" w:rsidRDefault="0091381D" w:rsidP="0091381D">
      <w:pPr>
        <w:spacing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kern w:val="0"/>
          <w:lang w:eastAsia="en-MY"/>
          <w14:ligatures w14:val="none"/>
        </w:rPr>
        <w:t>"Feeling better doesn't mean I understand the science behind it."</w:t>
      </w:r>
    </w:p>
    <w:p w14:paraId="6E876B43" w14:textId="77777777" w:rsidR="0091381D" w:rsidRPr="0091381D" w:rsidRDefault="0091381D" w:rsidP="0091381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kern w:val="0"/>
          <w:lang w:eastAsia="en-MY"/>
          <w14:ligatures w14:val="none"/>
        </w:rPr>
        <w:pict w14:anchorId="28CEE8AB">
          <v:rect id="_x0000_i1032" style="width:0;height:1.5pt" o:hralign="center" o:hrstd="t" o:hr="t" fillcolor="#a0a0a0" stroked="f"/>
        </w:pict>
      </w:r>
    </w:p>
    <w:p w14:paraId="5C2AD922" w14:textId="77777777" w:rsidR="0091381D" w:rsidRPr="0091381D" w:rsidRDefault="0091381D" w:rsidP="0091381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Participant P12 (male, 30–39 years, 2–3 years of exposure) explained:</w:t>
      </w:r>
    </w:p>
    <w:p w14:paraId="72D8C77D" w14:textId="77777777" w:rsidR="0091381D" w:rsidRPr="0091381D" w:rsidRDefault="0091381D" w:rsidP="0091381D">
      <w:pPr>
        <w:spacing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1381D">
        <w:rPr>
          <w:rFonts w:ascii="Calibri" w:eastAsia="Times New Roman" w:hAnsi="Calibri" w:cs="Calibri"/>
          <w:kern w:val="0"/>
          <w:lang w:eastAsia="en-MY"/>
          <w14:ligatures w14:val="none"/>
        </w:rPr>
        <w:t>"I want explanations that make sense."</w:t>
      </w:r>
    </w:p>
    <w:p w14:paraId="4F827368" w14:textId="0169F3F6" w:rsidR="00B25993" w:rsidRPr="0091381D" w:rsidRDefault="0091381D" w:rsidP="0091381D">
      <w:pPr>
        <w:jc w:val="both"/>
        <w:rPr>
          <w:rFonts w:ascii="Calibri" w:hAnsi="Calibri" w:cs="Calibri"/>
        </w:rPr>
      </w:pPr>
      <w:r w:rsidRPr="0091381D">
        <w:rPr>
          <w:rFonts w:ascii="Calibri" w:eastAsia="Times New Roman" w:hAnsi="Calibri" w:cs="Calibri"/>
          <w:kern w:val="0"/>
          <w:lang w:eastAsia="en-MY"/>
          <w14:ligatures w14:val="none"/>
        </w:rPr>
        <w:pict w14:anchorId="24C09DEC">
          <v:rect id="_x0000_i1033" style="width:0;height:1.5pt" o:hralign="center" o:hrstd="t" o:hr="t" fillcolor="#a0a0a0" stroked="f"/>
        </w:pict>
      </w:r>
    </w:p>
    <w:sectPr w:rsidR="00B25993" w:rsidRPr="009138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993"/>
    <w:rsid w:val="001131D8"/>
    <w:rsid w:val="0091381D"/>
    <w:rsid w:val="00B2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1A8C8"/>
  <w15:chartTrackingRefBased/>
  <w15:docId w15:val="{8C2A381B-9699-44B4-9E41-FC5A41BAE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81D"/>
    <w:rPr>
      <w:lang w:val="en-MY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5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9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9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9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9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9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9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9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9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9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9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9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9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9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9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9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9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B25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9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B25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993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B259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993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B259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9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9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9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 Editor</dc:creator>
  <cp:keywords/>
  <dc:description/>
  <cp:lastModifiedBy>Review Editor</cp:lastModifiedBy>
  <cp:revision>2</cp:revision>
  <dcterms:created xsi:type="dcterms:W3CDTF">2026-06-10T10:38:00Z</dcterms:created>
  <dcterms:modified xsi:type="dcterms:W3CDTF">2026-06-10T10:38:00Z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fc76002a-95f0-468a-ac83-ff58a35c0121</vt:lpwstr>
  </property>
</Properties>
</file>