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83DA6A"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SEM imaging parameters: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Use the Zeiss ULTRA-plus scanning electron microscope (SEM).</w:t>
      </w:r>
    </w:p>
    <w:p w14:paraId="218FDDED"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Fig2 A:</w:t>
      </w:r>
    </w:p>
    <w:p w14:paraId="17F1005D"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Scale bar: 200 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μ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m;</w:t>
      </w:r>
    </w:p>
    <w:p w14:paraId="7FCC0D51"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311"/>
          <w:spacing w:val="0"/>
          <w:sz w:val="21"/>
          <w:szCs w:val="21"/>
          <w:shd w:val="clear" w:fill="FFFFFF"/>
        </w:rPr>
        <w:t>Mag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311"/>
          <w:spacing w:val="0"/>
          <w:sz w:val="21"/>
          <w:szCs w:val="21"/>
          <w:shd w:val="clear" w:fill="FFFFFF"/>
          <w:lang w:val="en-US" w:eastAsia="zh-CN"/>
        </w:rPr>
        <w:t>=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77 X :the sample is magnified 77 times;</w:t>
      </w:r>
    </w:p>
    <w:p w14:paraId="2BDAF90A"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Signal A = SE2: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the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detector type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is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econdary electron detector;</w:t>
      </w:r>
    </w:p>
    <w:p w14:paraId="5EC83AB2"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Extra High Tension(EHT) = 5.00 kV: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the a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ccelerating voltage is 5.00 kV;</w:t>
      </w:r>
    </w:p>
    <w:p w14:paraId="40786264"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Working Distance(WD) = 5.4 mm: the distance from the objective lens to the sample is 5.4 millimeters.</w:t>
      </w:r>
    </w:p>
    <w:p w14:paraId="180914D8"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Fig2 B:</w:t>
      </w:r>
    </w:p>
    <w:p w14:paraId="66D504DB"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Scale bar: 20 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μ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m;</w:t>
      </w:r>
    </w:p>
    <w:p w14:paraId="6E6BDEBE"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311"/>
          <w:spacing w:val="0"/>
          <w:sz w:val="21"/>
          <w:szCs w:val="21"/>
          <w:shd w:val="clear" w:fill="FFFFFF"/>
        </w:rPr>
        <w:t>Mag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311"/>
          <w:spacing w:val="0"/>
          <w:sz w:val="21"/>
          <w:szCs w:val="21"/>
          <w:shd w:val="clear" w:fill="FFFFFF"/>
          <w:lang w:val="en-US" w:eastAsia="zh-CN"/>
        </w:rPr>
        <w:t>=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1.00 K X :the sample is magnified 1000 times;</w:t>
      </w:r>
    </w:p>
    <w:p w14:paraId="3D3B62A4"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Signal A = SE2: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the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detector type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is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econdary electron detector;</w:t>
      </w:r>
    </w:p>
    <w:p w14:paraId="576F3277"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Extra High Tension(EHT) = 2.00 kV: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the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accelerating voltage is 2.00 kV;</w:t>
      </w:r>
    </w:p>
    <w:p w14:paraId="0A61B844"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Working Distance(WD) = 6.7 mm: the distance from the objective lens to the sample is 6.7 millimeters.</w:t>
      </w:r>
    </w:p>
    <w:p w14:paraId="34CDC618"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Fig2 C:</w:t>
      </w:r>
    </w:p>
    <w:p w14:paraId="541B99B7"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Scale bar: 2 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μ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m;</w:t>
      </w:r>
    </w:p>
    <w:p w14:paraId="7A3FB6EA"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311"/>
          <w:spacing w:val="0"/>
          <w:sz w:val="21"/>
          <w:szCs w:val="21"/>
          <w:shd w:val="clear" w:fill="FFFFFF"/>
        </w:rPr>
        <w:t>Mag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311"/>
          <w:spacing w:val="0"/>
          <w:sz w:val="21"/>
          <w:szCs w:val="21"/>
          <w:shd w:val="clear" w:fill="FFFFFF"/>
          <w:lang w:val="en-US" w:eastAsia="zh-CN"/>
        </w:rPr>
        <w:t>=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30.00 K X :the sample is magnified 30,000 times;</w:t>
      </w:r>
    </w:p>
    <w:p w14:paraId="358543E5"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Signal A = SE2: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the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detector type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is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econdary electron detector;</w:t>
      </w:r>
    </w:p>
    <w:p w14:paraId="22CA4337"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Extra High Tension(EHT) = 3.00 kV:</w:t>
      </w:r>
      <w:bookmarkStart w:id="0" w:name="_GoBack"/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the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accelerating voltage is 3.00 kV;</w:t>
      </w:r>
      <w:bookmarkEnd w:id="0"/>
    </w:p>
    <w:p w14:paraId="2E1B029E"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Working Distance(WD) = 6.5 mm: the distance from the objective lens to the sample is 6.5 millimeters.</w:t>
      </w:r>
    </w:p>
    <w:p w14:paraId="6B26BB0A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Probe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1"/>
          <w:szCs w:val="21"/>
          <w:lang w:val="en-US" w:eastAsia="zh-CN" w:bidi="ar"/>
        </w:rPr>
        <w:t>t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est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1"/>
          <w:szCs w:val="21"/>
          <w:lang w:val="en-US" w:eastAsia="zh-CN" w:bidi="ar"/>
        </w:rPr>
        <w:t>p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1"/>
          <w:szCs w:val="21"/>
          <w:lang w:val="en-US" w:eastAsia="zh-CN" w:bidi="ar"/>
        </w:rPr>
        <w:t>arameters: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The intensity ratios of the two SERS probes are calculated as follows:after applying baseline correction, I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vertAlign w:val="subscript"/>
          <w:lang w:val="en-US" w:eastAsia="zh-CN" w:bidi="ar"/>
        </w:rPr>
        <w:t>1450 cm⁻¹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/I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vertAlign w:val="subscript"/>
          <w:lang w:val="en-US" w:eastAsia="zh-CN" w:bidi="ar"/>
        </w:rPr>
        <w:t>1500 cm⁻¹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represents the intensity ratio of the characteristic peaks of the oxidative capacity at 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1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450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cm⁻¹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and 1500 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cm⁻¹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;I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vertAlign w:val="subscript"/>
          <w:lang w:val="en-US" w:eastAsia="zh-CN" w:bidi="ar"/>
        </w:rPr>
        <w:t>1606 cm⁻¹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/I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vertAlign w:val="subscript"/>
          <w:lang w:val="en-US" w:eastAsia="zh-CN" w:bidi="ar"/>
        </w:rPr>
        <w:t>1666 cm⁻¹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represents the ratio of the intensities of the characteristic peaks corresponding to the redox potentials at 1606 cm⁻¹ and 1666 cm⁻¹.</w:t>
      </w:r>
    </w:p>
    <w:p w14:paraId="4E2C3B01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Raman Spectrometer Specifications: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Use 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Renishaw Invia microscopic Raman spectrometer,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t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he laser wavelength is 785 nm,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w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orking distance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is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50× telephoto objective (NA = 0.5), with a laser power of 600 μW,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and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the sampling time is 10 seconds.</w:t>
      </w:r>
    </w:p>
    <w:p w14:paraId="68D8845F">
      <w:pPr>
        <w:rPr>
          <w:rFonts w:hint="default"/>
          <w:lang w:val="en-US" w:eastAsia="zh-CN"/>
        </w:rPr>
      </w:pPr>
    </w:p>
    <w:p w14:paraId="0F694650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KaTeX_Math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瀹嬩綋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FB5F11"/>
    <w:rsid w:val="5EFB5F11"/>
    <w:rsid w:val="5FD3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2026-06-12T12:05:00Z</dcterms:created>
  <dc:creator>author</dc:creator>
  <cp:lastModifiedBy>author</cp:lastModifiedBy>
  <dcterms:modified xsi:type="dcterms:W3CDTF">2026-06-12T13:12:42Z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98A87BA2BE3B4F67B2061F7E968598AF_11</vt:lpwstr>
  </property>
  <property fmtid="{D5CDD505-2E9C-101B-9397-08002B2CF9AE}" pid="4" name="KSOTemplateDocerSaveRecord">
    <vt:lpwstr>eyJoZGlkIjoiYmRiOGYxNTYyOWVhOThmYTBiOWIwNGIyZGEwNzIwZmQiLCJ1c2VySWQiOiIxNzE1ODk2MDAyIn0=</vt:lpwstr>
  </property>
</Properties>
</file>